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4860" w14:textId="08B64254" w:rsidR="00D6093E" w:rsidRDefault="00D6093E" w:rsidP="00B33AA3">
      <w:pPr>
        <w:pStyle w:val="Heading1"/>
      </w:pPr>
      <w:r>
        <w:t>URGENT</w:t>
      </w:r>
    </w:p>
    <w:p w14:paraId="531B396D" w14:textId="0417096C" w:rsidR="00D6093E" w:rsidRDefault="00D6093E" w:rsidP="00B33AA3">
      <w:pPr>
        <w:pStyle w:val="Heading1"/>
        <w:rPr>
          <w:bCs/>
        </w:rPr>
      </w:pPr>
      <w:r>
        <w:rPr>
          <w:bCs/>
        </w:rPr>
        <w:t>NOTICE TO ALL NYSHFA MEMBERS</w:t>
      </w:r>
    </w:p>
    <w:p w14:paraId="02D12E9C" w14:textId="02C94038" w:rsidR="00D6093E" w:rsidRDefault="00D6093E" w:rsidP="00B33AA3">
      <w:pPr>
        <w:pStyle w:val="Heading1"/>
        <w:rPr>
          <w:bCs/>
        </w:rPr>
      </w:pPr>
      <w:r>
        <w:rPr>
          <w:bCs/>
        </w:rPr>
        <w:t>CALL TO ACTION</w:t>
      </w:r>
    </w:p>
    <w:p w14:paraId="7DB15B6A" w14:textId="47535F9D" w:rsidR="00D6093E" w:rsidRPr="00D6093E" w:rsidRDefault="00D6093E" w:rsidP="00B33AA3">
      <w:pPr>
        <w:pStyle w:val="Heading1"/>
      </w:pPr>
      <w:r>
        <w:rPr>
          <w:bCs/>
        </w:rPr>
        <w:t>IMMEDIATE ATTENTION REQUIRED</w:t>
      </w:r>
    </w:p>
    <w:p w14:paraId="4AB40BC4" w14:textId="77777777" w:rsidR="00D6093E" w:rsidRDefault="00D6093E"/>
    <w:p w14:paraId="58474966" w14:textId="77777777" w:rsidR="00D6093E" w:rsidRDefault="00D6093E" w:rsidP="009F11B8">
      <w:pPr>
        <w:ind w:left="720" w:hanging="720"/>
      </w:pPr>
      <w:r>
        <w:t>Re:</w:t>
      </w:r>
      <w:r>
        <w:tab/>
        <w:t>The Spending Mandate (70/40/5) and the Staffing Mandate (3.5 hours per resident day)</w:t>
      </w:r>
    </w:p>
    <w:p w14:paraId="16BD9E7C" w14:textId="77777777" w:rsidR="00D6093E" w:rsidRDefault="00D6093E" w:rsidP="00D6093E">
      <w:pPr>
        <w:spacing w:line="480" w:lineRule="auto"/>
      </w:pPr>
    </w:p>
    <w:p w14:paraId="43A40BCF" w14:textId="4802458A" w:rsidR="00B33AA3" w:rsidRDefault="00D6093E" w:rsidP="00D6093E">
      <w:pPr>
        <w:pStyle w:val="BodyText"/>
      </w:pPr>
      <w:r>
        <w:t xml:space="preserve">On August 10, 2022, the New York State Department of Health (“DOH”) published </w:t>
      </w:r>
      <w:r w:rsidRPr="00D6093E">
        <w:t xml:space="preserve">revised proposed regulations in the New York </w:t>
      </w:r>
      <w:r>
        <w:t xml:space="preserve">State Register, </w:t>
      </w:r>
      <w:r w:rsidRPr="00D6093E">
        <w:t xml:space="preserve">signaling its intent to implement and enforce </w:t>
      </w:r>
      <w:r>
        <w:t xml:space="preserve">two </w:t>
      </w:r>
      <w:r w:rsidRPr="00D6093E">
        <w:t xml:space="preserve">laws enacted in 2021 and signed into law by former </w:t>
      </w:r>
      <w:r>
        <w:t>G</w:t>
      </w:r>
      <w:r w:rsidRPr="00D6093E">
        <w:t>overnor Cuomo</w:t>
      </w:r>
      <w:r>
        <w:t xml:space="preserve">. </w:t>
      </w:r>
      <w:r w:rsidRPr="00D6093E">
        <w:t xml:space="preserve">The first of those </w:t>
      </w:r>
      <w:r>
        <w:t xml:space="preserve">two </w:t>
      </w:r>
      <w:r w:rsidRPr="00D6093E">
        <w:t xml:space="preserve">laws </w:t>
      </w:r>
      <w:r>
        <w:t xml:space="preserve">(the </w:t>
      </w:r>
      <w:r w:rsidR="00A40DD8">
        <w:t>“</w:t>
      </w:r>
      <w:r>
        <w:t xml:space="preserve">Spending Mandate”) requires </w:t>
      </w:r>
      <w:r w:rsidRPr="00D6093E">
        <w:t>that beginning in 2022</w:t>
      </w:r>
      <w:r>
        <w:t>,</w:t>
      </w:r>
      <w:r w:rsidRPr="00D6093E">
        <w:t xml:space="preserve"> nursing homes must spend at least 70</w:t>
      </w:r>
      <w:r>
        <w:t xml:space="preserve">% </w:t>
      </w:r>
      <w:r w:rsidRPr="00D6093E">
        <w:t xml:space="preserve">of their revenue </w:t>
      </w:r>
      <w:r>
        <w:t xml:space="preserve">on direct </w:t>
      </w:r>
      <w:r w:rsidRPr="00D6093E">
        <w:t>resident care</w:t>
      </w:r>
      <w:r>
        <w:t xml:space="preserve">, 40% </w:t>
      </w:r>
      <w:r w:rsidRPr="00D6093E">
        <w:t xml:space="preserve">of which must be </w:t>
      </w:r>
      <w:r w:rsidR="006A302A">
        <w:t xml:space="preserve">spent on </w:t>
      </w:r>
      <w:r w:rsidRPr="00D6093E">
        <w:t>resident-facing staff</w:t>
      </w:r>
      <w:r>
        <w:t xml:space="preserve">, and each </w:t>
      </w:r>
      <w:r w:rsidRPr="00D6093E">
        <w:t xml:space="preserve">facility must repay to the </w:t>
      </w:r>
      <w:r>
        <w:t>S</w:t>
      </w:r>
      <w:r w:rsidRPr="00D6093E">
        <w:t>tate any shortfalls in meeting those benchmarks</w:t>
      </w:r>
      <w:r>
        <w:t xml:space="preserve">. </w:t>
      </w:r>
      <w:r w:rsidRPr="00D6093E">
        <w:t xml:space="preserve">In addition, facilities must also pay back to the </w:t>
      </w:r>
      <w:r>
        <w:t>S</w:t>
      </w:r>
      <w:r w:rsidRPr="00D6093E">
        <w:t>tate the amount of any revenues that exceed 5</w:t>
      </w:r>
      <w:r>
        <w:t xml:space="preserve">% </w:t>
      </w:r>
      <w:r w:rsidRPr="00D6093E">
        <w:t>of its total expenses</w:t>
      </w:r>
      <w:r>
        <w:t xml:space="preserve">. </w:t>
      </w:r>
      <w:r w:rsidR="00B33AA3">
        <w:t xml:space="preserve">The second law (the “Staffing Mandate”) requires </w:t>
      </w:r>
      <w:r w:rsidRPr="00D6093E">
        <w:t>that beginning in 2022</w:t>
      </w:r>
      <w:r w:rsidR="006A302A">
        <w:t>,</w:t>
      </w:r>
      <w:r w:rsidRPr="00D6093E">
        <w:t xml:space="preserve"> facilities must provide a minimum of 3.5</w:t>
      </w:r>
      <w:r w:rsidR="00B33AA3">
        <w:t xml:space="preserve"> </w:t>
      </w:r>
      <w:r w:rsidRPr="00D6093E">
        <w:t>hours</w:t>
      </w:r>
      <w:r w:rsidR="00B33AA3">
        <w:t xml:space="preserve"> of </w:t>
      </w:r>
      <w:r w:rsidRPr="00D6093E">
        <w:t>care staffing</w:t>
      </w:r>
      <w:r w:rsidR="00B33AA3">
        <w:t xml:space="preserve"> per </w:t>
      </w:r>
      <w:r w:rsidRPr="00D6093E">
        <w:t>resident each day, at least 1.</w:t>
      </w:r>
      <w:r w:rsidR="00B33AA3">
        <w:t xml:space="preserve">1 </w:t>
      </w:r>
      <w:r w:rsidRPr="00D6093E">
        <w:t>hour</w:t>
      </w:r>
      <w:r w:rsidR="00BD3099">
        <w:t>s</w:t>
      </w:r>
      <w:r w:rsidRPr="00D6093E">
        <w:t xml:space="preserve"> of which must be provided by licensed nursing</w:t>
      </w:r>
      <w:r w:rsidR="00B33AA3">
        <w:t xml:space="preserve"> p</w:t>
      </w:r>
      <w:r w:rsidRPr="00D6093E">
        <w:t>rofessionals, and 2.2 hours of which must be provided by certified</w:t>
      </w:r>
      <w:r w:rsidR="00B33AA3">
        <w:t xml:space="preserve"> n</w:t>
      </w:r>
      <w:r w:rsidRPr="00D6093E">
        <w:t xml:space="preserve">ursing </w:t>
      </w:r>
      <w:r w:rsidR="00B33AA3">
        <w:t xml:space="preserve">assistants (or, </w:t>
      </w:r>
      <w:r w:rsidRPr="00D6093E">
        <w:t>in 202</w:t>
      </w:r>
      <w:r w:rsidR="00B33AA3">
        <w:t xml:space="preserve">2 only, by </w:t>
      </w:r>
      <w:r w:rsidRPr="00D6093E">
        <w:t>certified nursing assistants or temporary nursing assistants</w:t>
      </w:r>
      <w:r w:rsidR="00B33AA3">
        <w:t xml:space="preserve"> (TNA</w:t>
      </w:r>
      <w:r w:rsidR="00BD3099">
        <w:t>s</w:t>
      </w:r>
      <w:r w:rsidR="00B33AA3">
        <w:t xml:space="preserve">)).  </w:t>
      </w:r>
      <w:r w:rsidRPr="00D6093E">
        <w:t xml:space="preserve">Failure to abide by the staffing mandate could result in penalties of up to </w:t>
      </w:r>
      <w:r w:rsidR="00B33AA3">
        <w:t xml:space="preserve">$2,000 </w:t>
      </w:r>
      <w:r w:rsidRPr="00D6093E">
        <w:t>per day</w:t>
      </w:r>
      <w:r w:rsidR="009F6B72">
        <w:t xml:space="preserve">. </w:t>
      </w:r>
      <w:r w:rsidRPr="00D6093E">
        <w:t xml:space="preserve">Although these </w:t>
      </w:r>
      <w:r w:rsidR="006A302A">
        <w:t xml:space="preserve">proposed </w:t>
      </w:r>
      <w:r w:rsidRPr="00D6093E">
        <w:t xml:space="preserve">regulations have yet to be </w:t>
      </w:r>
      <w:r w:rsidRPr="00D6093E">
        <w:lastRenderedPageBreak/>
        <w:t>implemented, it appears that once they are</w:t>
      </w:r>
      <w:r w:rsidR="00B33AA3">
        <w:t xml:space="preserve">, DOH </w:t>
      </w:r>
      <w:r w:rsidRPr="00D6093E">
        <w:t>intends to apply them retroactively to</w:t>
      </w:r>
      <w:r w:rsidR="00B33AA3">
        <w:t xml:space="preserve"> April 1, 2022 </w:t>
      </w:r>
      <w:r w:rsidRPr="00D6093E">
        <w:t>at the latest</w:t>
      </w:r>
      <w:r>
        <w:t xml:space="preserve">. </w:t>
      </w:r>
    </w:p>
    <w:p w14:paraId="17B7CD5C" w14:textId="77777777" w:rsidR="00B33AA3" w:rsidRDefault="00B33AA3" w:rsidP="00D6093E">
      <w:pPr>
        <w:pStyle w:val="BodyText"/>
      </w:pPr>
      <w:r>
        <w:t xml:space="preserve">Based on NYSHFA’s initial review of </w:t>
      </w:r>
      <w:r w:rsidR="00D6093E" w:rsidRPr="00D6093E">
        <w:t>preliminary data</w:t>
      </w:r>
      <w:r>
        <w:t xml:space="preserve"> s</w:t>
      </w:r>
      <w:r w:rsidR="00D6093E" w:rsidRPr="00D6093E">
        <w:t>ubmitted by</w:t>
      </w:r>
      <w:r>
        <w:t xml:space="preserve"> our </w:t>
      </w:r>
      <w:r w:rsidR="00D6093E" w:rsidRPr="00D6093E">
        <w:t>members, it is clear that a significant number of facilities will be</w:t>
      </w:r>
      <w:r>
        <w:t xml:space="preserve"> unable </w:t>
      </w:r>
      <w:r w:rsidR="00D6093E" w:rsidRPr="00D6093E">
        <w:t>to meet either or both the spending and staffing mandates which will have serious adverse operational and financial consequences unless the regulations are either substantially modified or not adopted at all</w:t>
      </w:r>
      <w:r w:rsidR="00D6093E">
        <w:t>.</w:t>
      </w:r>
    </w:p>
    <w:p w14:paraId="7FBDECF1" w14:textId="7A88ADCF" w:rsidR="00F45ED6" w:rsidRDefault="00B33AA3" w:rsidP="00D6093E">
      <w:pPr>
        <w:pStyle w:val="BodyText"/>
      </w:pPr>
      <w:r w:rsidRPr="006A302A">
        <w:rPr>
          <w:b/>
          <w:bCs/>
        </w:rPr>
        <w:t xml:space="preserve">There </w:t>
      </w:r>
      <w:r w:rsidR="00D6093E" w:rsidRPr="006A302A">
        <w:rPr>
          <w:b/>
          <w:bCs/>
        </w:rPr>
        <w:t>is still time, however, to prevent these laws from being implemented.</w:t>
      </w:r>
      <w:r w:rsidR="00D6093E">
        <w:t xml:space="preserve"> </w:t>
      </w:r>
      <w:r w:rsidR="00D6093E" w:rsidRPr="00D6093E">
        <w:t xml:space="preserve">Before </w:t>
      </w:r>
      <w:r w:rsidR="00BD3099">
        <w:t xml:space="preserve">DOH </w:t>
      </w:r>
      <w:r w:rsidR="00D6093E" w:rsidRPr="00D6093E">
        <w:t xml:space="preserve">can enforce these requirements, the New York </w:t>
      </w:r>
      <w:r>
        <w:t xml:space="preserve">State Public Health and Health Planning Council (“PHHPC”) is </w:t>
      </w:r>
      <w:r w:rsidR="00D6093E" w:rsidRPr="00D6093E">
        <w:t>required to approve and adopt the aforementioned proposed regulations</w:t>
      </w:r>
      <w:r w:rsidR="009F6B72" w:rsidRPr="00D6093E">
        <w:t>.</w:t>
      </w:r>
      <w:r w:rsidR="009F6B72">
        <w:t xml:space="preserve"> </w:t>
      </w:r>
      <w:r>
        <w:t xml:space="preserve">Before doing that, however, PHHPC must first afford affected stakeholders </w:t>
      </w:r>
      <w:r w:rsidR="00F45ED6">
        <w:t xml:space="preserve">a 45-day </w:t>
      </w:r>
      <w:r>
        <w:t>opportunity to comment on the regulations</w:t>
      </w:r>
      <w:r w:rsidR="00F45ED6">
        <w:t xml:space="preserve"> and why </w:t>
      </w:r>
      <w:r>
        <w:t>they should not be adopted in their current form</w:t>
      </w:r>
      <w:r w:rsidR="009F6B72">
        <w:t xml:space="preserve">. </w:t>
      </w:r>
      <w:r w:rsidR="00F45ED6">
        <w:t xml:space="preserve">While </w:t>
      </w:r>
      <w:r>
        <w:t xml:space="preserve">facilities technically have until </w:t>
      </w:r>
      <w:r w:rsidR="00F45ED6">
        <w:t xml:space="preserve">September 24, 2022 </w:t>
      </w:r>
      <w:r>
        <w:t xml:space="preserve">to file such comments with </w:t>
      </w:r>
      <w:r w:rsidR="00F45ED6">
        <w:t xml:space="preserve">PHHPC, </w:t>
      </w:r>
      <w:r>
        <w:t xml:space="preserve">the </w:t>
      </w:r>
      <w:r w:rsidR="00F45ED6">
        <w:t xml:space="preserve">Codes Committee of PHHPC </w:t>
      </w:r>
      <w:r w:rsidR="00BD3099">
        <w:t xml:space="preserve">is scheduled to meet </w:t>
      </w:r>
      <w:r>
        <w:t xml:space="preserve">on </w:t>
      </w:r>
      <w:r w:rsidR="00F45ED6">
        <w:t>September 15, 2022</w:t>
      </w:r>
      <w:r w:rsidR="00D82AE0">
        <w:t xml:space="preserve">. </w:t>
      </w:r>
      <w:r w:rsidR="00F45ED6">
        <w:t>A</w:t>
      </w:r>
      <w:r>
        <w:t>ccordingly, all comments should be filed on or before that date</w:t>
      </w:r>
      <w:r w:rsidR="00F45ED6">
        <w:t>.</w:t>
      </w:r>
    </w:p>
    <w:p w14:paraId="479407ED" w14:textId="30882245" w:rsidR="00F45ED6" w:rsidRDefault="00B33AA3" w:rsidP="00D6093E">
      <w:pPr>
        <w:pStyle w:val="BodyText"/>
      </w:pPr>
      <w:r>
        <w:t>It is</w:t>
      </w:r>
      <w:r w:rsidR="00F45ED6">
        <w:t xml:space="preserve">, therefore, </w:t>
      </w:r>
      <w:r w:rsidR="00F45ED6">
        <w:rPr>
          <w:b/>
          <w:bCs/>
        </w:rPr>
        <w:t xml:space="preserve">IMPERATIVE </w:t>
      </w:r>
      <w:r w:rsidR="00F45ED6">
        <w:t xml:space="preserve">that </w:t>
      </w:r>
      <w:r>
        <w:t xml:space="preserve">all facilities file written comments with </w:t>
      </w:r>
      <w:r w:rsidR="00F45ED6">
        <w:t>PHHPC e</w:t>
      </w:r>
      <w:r>
        <w:t>xplaining how the regulations will affect their specific facility</w:t>
      </w:r>
      <w:r w:rsidR="00F45ED6">
        <w:t xml:space="preserve"> – both </w:t>
      </w:r>
      <w:r>
        <w:t>operationally and financially</w:t>
      </w:r>
      <w:r w:rsidR="00D82AE0">
        <w:t xml:space="preserve">. </w:t>
      </w:r>
      <w:r w:rsidR="00F45ED6">
        <w:t xml:space="preserve">At </w:t>
      </w:r>
      <w:r>
        <w:t>the very least</w:t>
      </w:r>
      <w:r w:rsidR="00F45ED6">
        <w:t xml:space="preserve">, </w:t>
      </w:r>
      <w:r>
        <w:t xml:space="preserve">each </w:t>
      </w:r>
      <w:r w:rsidR="00BD3099">
        <w:t xml:space="preserve">NYSHFA member </w:t>
      </w:r>
      <w:r>
        <w:t>facility that will be adversely affected by either the 70</w:t>
      </w:r>
      <w:r w:rsidR="00F45ED6">
        <w:t xml:space="preserve">/40/5 </w:t>
      </w:r>
      <w:r>
        <w:t xml:space="preserve">spending mandate </w:t>
      </w:r>
      <w:r w:rsidR="00F45ED6">
        <w:t xml:space="preserve">and/or the 3.5 hour </w:t>
      </w:r>
      <w:r>
        <w:t>staffing requirement, should file at least</w:t>
      </w:r>
      <w:r w:rsidR="00F45ED6">
        <w:t xml:space="preserve"> one </w:t>
      </w:r>
      <w:r>
        <w:t>letter</w:t>
      </w:r>
      <w:r w:rsidR="00F45ED6">
        <w:t>,</w:t>
      </w:r>
      <w:r>
        <w:t xml:space="preserve"> jointly signed by its</w:t>
      </w:r>
      <w:r w:rsidR="00F45ED6">
        <w:t xml:space="preserve"> a</w:t>
      </w:r>
      <w:r>
        <w:t>dministrator, chief financial officer and director of nursing</w:t>
      </w:r>
      <w:r w:rsidR="00F45ED6">
        <w:t>,</w:t>
      </w:r>
      <w:r>
        <w:t xml:space="preserve"> addressing the impact of the regulations</w:t>
      </w:r>
      <w:r w:rsidR="00F45ED6">
        <w:t xml:space="preserve"> and s</w:t>
      </w:r>
      <w:r>
        <w:t>etting forth</w:t>
      </w:r>
      <w:r w:rsidR="00F45ED6">
        <w:t xml:space="preserve"> </w:t>
      </w:r>
      <w:r>
        <w:t>the hardship</w:t>
      </w:r>
      <w:r w:rsidR="00F45ED6">
        <w:t xml:space="preserve"> the </w:t>
      </w:r>
      <w:r>
        <w:t xml:space="preserve">facilities will </w:t>
      </w:r>
      <w:r w:rsidR="00BD3099">
        <w:t>face</w:t>
      </w:r>
      <w:r>
        <w:t xml:space="preserve"> in attempting to comply with these mandates</w:t>
      </w:r>
      <w:r w:rsidR="00F45ED6">
        <w:t>.</w:t>
      </w:r>
    </w:p>
    <w:p w14:paraId="4D969E69" w14:textId="77777777" w:rsidR="007F7AB1" w:rsidRDefault="00F45ED6" w:rsidP="00D6093E">
      <w:pPr>
        <w:pStyle w:val="BodyText"/>
      </w:pPr>
      <w:r>
        <w:lastRenderedPageBreak/>
        <w:t xml:space="preserve">It </w:t>
      </w:r>
      <w:r w:rsidR="00B33AA3">
        <w:t xml:space="preserve">is also very important to </w:t>
      </w:r>
      <w:r>
        <w:rPr>
          <w:b/>
          <w:bCs/>
        </w:rPr>
        <w:t xml:space="preserve">STICK TO THE FACTS </w:t>
      </w:r>
      <w:r>
        <w:t xml:space="preserve"> and </w:t>
      </w:r>
      <w:r w:rsidR="00B33AA3">
        <w:t>refrain from impassioned and</w:t>
      </w:r>
      <w:r>
        <w:t xml:space="preserve">/or anecdotal rhetoric that </w:t>
      </w:r>
      <w:r w:rsidR="00B33AA3">
        <w:t xml:space="preserve">lacks actual data. This would only be counterproductive. </w:t>
      </w:r>
      <w:r>
        <w:t xml:space="preserve">PHHPC </w:t>
      </w:r>
      <w:r w:rsidR="00B33AA3">
        <w:t xml:space="preserve">will be far more interested in the hard facts </w:t>
      </w:r>
      <w:r>
        <w:t xml:space="preserve">which </w:t>
      </w:r>
      <w:r w:rsidR="00B33AA3">
        <w:t>will provide a sufficient</w:t>
      </w:r>
      <w:r>
        <w:t xml:space="preserve"> legal </w:t>
      </w:r>
      <w:r w:rsidR="00B33AA3">
        <w:t xml:space="preserve">justification for it </w:t>
      </w:r>
      <w:r>
        <w:t xml:space="preserve">to </w:t>
      </w:r>
      <w:r w:rsidR="00B33AA3">
        <w:t xml:space="preserve">reject the regulations in their current form. </w:t>
      </w:r>
    </w:p>
    <w:p w14:paraId="166E5092" w14:textId="37C17FBA" w:rsidR="007F7AB1" w:rsidRDefault="007F7AB1" w:rsidP="00D6093E">
      <w:pPr>
        <w:pStyle w:val="BodyText"/>
      </w:pPr>
      <w:r>
        <w:t xml:space="preserve">Attached </w:t>
      </w:r>
      <w:r w:rsidR="00B33AA3">
        <w:t>is a draft</w:t>
      </w:r>
      <w:r>
        <w:t xml:space="preserve"> t</w:t>
      </w:r>
      <w:r w:rsidR="00B33AA3">
        <w:t>emplate</w:t>
      </w:r>
      <w:r>
        <w:t xml:space="preserve"> of </w:t>
      </w:r>
      <w:r w:rsidR="00B33AA3">
        <w:t xml:space="preserve">a letter to be sent to the </w:t>
      </w:r>
      <w:r w:rsidR="00BD3099">
        <w:t xml:space="preserve">PHHPC members to </w:t>
      </w:r>
      <w:r>
        <w:t xml:space="preserve">be </w:t>
      </w:r>
      <w:r w:rsidR="00B33AA3">
        <w:t xml:space="preserve">signed by the </w:t>
      </w:r>
      <w:r>
        <w:t>A</w:t>
      </w:r>
      <w:r w:rsidR="00B33AA3">
        <w:t>dministrator</w:t>
      </w:r>
      <w:r>
        <w:t>, Chief Financial Officer and Director of Nursing</w:t>
      </w:r>
      <w:r w:rsidR="00D82AE0">
        <w:t xml:space="preserve">. </w:t>
      </w:r>
      <w:r w:rsidR="00B33AA3" w:rsidRPr="00BD3099">
        <w:rPr>
          <w:u w:val="single"/>
        </w:rPr>
        <w:t>We caution that this is a template and that</w:t>
      </w:r>
      <w:r w:rsidRPr="00BD3099">
        <w:rPr>
          <w:u w:val="single"/>
        </w:rPr>
        <w:t xml:space="preserve"> each </w:t>
      </w:r>
      <w:r w:rsidR="00B33AA3" w:rsidRPr="00BD3099">
        <w:rPr>
          <w:u w:val="single"/>
        </w:rPr>
        <w:t>facility may have to make individual</w:t>
      </w:r>
      <w:r w:rsidRPr="00BD3099">
        <w:rPr>
          <w:u w:val="single"/>
        </w:rPr>
        <w:t xml:space="preserve"> changes t</w:t>
      </w:r>
      <w:r w:rsidR="00B33AA3" w:rsidRPr="00BD3099">
        <w:rPr>
          <w:u w:val="single"/>
        </w:rPr>
        <w:t xml:space="preserve">ailored to fit the precise facts that apply to </w:t>
      </w:r>
      <w:r w:rsidR="00BD3099">
        <w:rPr>
          <w:u w:val="single"/>
        </w:rPr>
        <w:t>it</w:t>
      </w:r>
      <w:r w:rsidR="00D82AE0">
        <w:t xml:space="preserve">. </w:t>
      </w:r>
      <w:r w:rsidR="00B33AA3">
        <w:t>It should be emphasized that</w:t>
      </w:r>
      <w:r>
        <w:t xml:space="preserve"> facts differ from facility to </w:t>
      </w:r>
      <w:r w:rsidR="00B33AA3">
        <w:t>facility and it is not possible to draft a perfect template that</w:t>
      </w:r>
      <w:r>
        <w:t xml:space="preserve"> n</w:t>
      </w:r>
      <w:r w:rsidR="00B33AA3">
        <w:t>ecessarily applies to all facilities</w:t>
      </w:r>
      <w:r>
        <w:t>,</w:t>
      </w:r>
      <w:r w:rsidR="00B33AA3">
        <w:t xml:space="preserve"> so you should be mindful of the need to review the template and delete from it or add to it</w:t>
      </w:r>
      <w:r>
        <w:t xml:space="preserve"> t</w:t>
      </w:r>
      <w:r w:rsidR="00B33AA3">
        <w:t>o make sure that the salient facts applicable to your facility</w:t>
      </w:r>
      <w:r>
        <w:t xml:space="preserve"> are called </w:t>
      </w:r>
      <w:r w:rsidR="00B33AA3">
        <w:t xml:space="preserve">to </w:t>
      </w:r>
      <w:r>
        <w:t xml:space="preserve">PHHPC’s </w:t>
      </w:r>
      <w:r w:rsidR="00B33AA3">
        <w:t>attention.</w:t>
      </w:r>
    </w:p>
    <w:p w14:paraId="04D00043" w14:textId="3AA65D74" w:rsidR="007F7AB1" w:rsidRDefault="000E334B" w:rsidP="002A0890">
      <w:pPr>
        <w:pStyle w:val="BodyText"/>
      </w:pPr>
      <w:r>
        <w:rPr>
          <w:b/>
          <w:bCs/>
        </w:rPr>
        <w:t>WHERE TO SEND COMMENTS</w:t>
      </w:r>
      <w:r w:rsidR="007F7AB1">
        <w:rPr>
          <w:b/>
          <w:bCs/>
        </w:rPr>
        <w:t>:</w:t>
      </w:r>
      <w:r w:rsidR="007F7AB1">
        <w:t xml:space="preserve"> All </w:t>
      </w:r>
      <w:r w:rsidR="00B33AA3">
        <w:t>comments should be filed electronically to the following address</w:t>
      </w:r>
      <w:r w:rsidR="007F7AB1">
        <w:t xml:space="preserve">: </w:t>
      </w:r>
      <w:hyperlink r:id="rId7" w:history="1">
        <w:r w:rsidR="007F7AB1" w:rsidRPr="009464D6">
          <w:rPr>
            <w:rStyle w:val="Hyperlink"/>
          </w:rPr>
          <w:t>regsqna@health.ny.gov</w:t>
        </w:r>
      </w:hyperlink>
      <w:r w:rsidR="007F7AB1">
        <w:t xml:space="preserve"> </w:t>
      </w:r>
      <w:r w:rsidR="007F7AB1" w:rsidRPr="006A302A">
        <w:rPr>
          <w:u w:val="single"/>
        </w:rPr>
        <w:t>and</w:t>
      </w:r>
      <w:r w:rsidR="007F7AB1">
        <w:t xml:space="preserve"> </w:t>
      </w:r>
      <w:r>
        <w:t xml:space="preserve">sent by first class mail </w:t>
      </w:r>
      <w:r w:rsidR="007F7AB1">
        <w:t>as well to Katherine Ceroal</w:t>
      </w:r>
      <w:r w:rsidR="002A0890">
        <w:t>o</w:t>
      </w:r>
      <w:r w:rsidR="007F7AB1">
        <w:t xml:space="preserve">, NYSDOH Bureau of Program </w:t>
      </w:r>
      <w:r>
        <w:t>Counsel</w:t>
      </w:r>
      <w:r w:rsidR="007F7AB1">
        <w:t>, Regulatory Affairs Unit, Room 2438, Erastus Corning Tower, Nelson A. Rockefeller Empire State Plaza, Albany, New York 12237.</w:t>
      </w:r>
      <w:r w:rsidR="006A302A">
        <w:t xml:space="preserve"> Additionally, p</w:t>
      </w:r>
      <w:r w:rsidR="00B33AA3">
        <w:t xml:space="preserve">lease also make sure to provide a copy </w:t>
      </w:r>
      <w:r w:rsidR="006A302A">
        <w:t xml:space="preserve">of your comments </w:t>
      </w:r>
      <w:r w:rsidR="00B33AA3">
        <w:t xml:space="preserve">to </w:t>
      </w:r>
      <w:r w:rsidR="006A302A">
        <w:t>Stephen Hanse</w:t>
      </w:r>
      <w:r w:rsidR="007F7AB1">
        <w:t xml:space="preserve"> at </w:t>
      </w:r>
      <w:hyperlink r:id="rId8" w:history="1">
        <w:r w:rsidR="006A302A" w:rsidRPr="008758E0">
          <w:rPr>
            <w:rStyle w:val="Hyperlink"/>
          </w:rPr>
          <w:t>comments@nyshfa.org</w:t>
        </w:r>
      </w:hyperlink>
      <w:r w:rsidR="006A302A">
        <w:t>.</w:t>
      </w:r>
    </w:p>
    <w:p w14:paraId="26BB5E00" w14:textId="77777777" w:rsidR="00BD3099" w:rsidRDefault="00BD3099" w:rsidP="00D6093E">
      <w:pPr>
        <w:pStyle w:val="BodyText"/>
        <w:sectPr w:rsidR="00BD3099" w:rsidSect="00A5099E">
          <w:footerReference w:type="default" r:id="rId9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1B3EA94" w14:textId="7D11DC18" w:rsidR="007F7AB1" w:rsidRDefault="007F7AB1">
      <w:pPr>
        <w:spacing w:after="160" w:line="259" w:lineRule="auto"/>
      </w:pPr>
    </w:p>
    <w:p w14:paraId="1B6216AA" w14:textId="4CA089C5" w:rsidR="007F7AB1" w:rsidRDefault="007F7AB1" w:rsidP="007F7AB1">
      <w:pPr>
        <w:pStyle w:val="Heading1"/>
      </w:pPr>
      <w:r>
        <w:t xml:space="preserve">TEMPLATE LETTER </w:t>
      </w:r>
      <w:r w:rsidR="00714680">
        <w:t>ON FACILITY LETTERHEAD</w:t>
      </w:r>
    </w:p>
    <w:p w14:paraId="20D3B9E2" w14:textId="7F5F2927" w:rsidR="007F7AB1" w:rsidRDefault="007F7AB1" w:rsidP="007F7AB1">
      <w:r>
        <w:t>VIA EMAIL (</w:t>
      </w:r>
      <w:hyperlink r:id="rId10" w:history="1">
        <w:r w:rsidRPr="009464D6">
          <w:rPr>
            <w:rStyle w:val="Hyperlink"/>
          </w:rPr>
          <w:t>regsqna@health.ny.gov</w:t>
        </w:r>
      </w:hyperlink>
      <w:r>
        <w:t xml:space="preserve">) AND </w:t>
      </w:r>
      <w:r w:rsidR="00472A02">
        <w:t>FIRST-CLASS</w:t>
      </w:r>
      <w:r>
        <w:t xml:space="preserve"> MAIL</w:t>
      </w:r>
    </w:p>
    <w:p w14:paraId="62E27934" w14:textId="2550A98B" w:rsidR="007F7AB1" w:rsidRDefault="007F7AB1" w:rsidP="007F7AB1"/>
    <w:p w14:paraId="2284F152" w14:textId="79A37975" w:rsidR="007F7AB1" w:rsidRDefault="009B75B6" w:rsidP="007F7AB1">
      <w:r>
        <w:t>Members of the New York State Public Health and Health Planning Council (PHHPC)</w:t>
      </w:r>
    </w:p>
    <w:p w14:paraId="0F7774DE" w14:textId="43E6FD3E" w:rsidR="009B75B6" w:rsidRDefault="009B75B6" w:rsidP="007F7AB1">
      <w:r>
        <w:t>c/o Katherine Ceroal</w:t>
      </w:r>
      <w:r w:rsidR="00964675">
        <w:t>o</w:t>
      </w:r>
    </w:p>
    <w:p w14:paraId="205B7BFC" w14:textId="6B4AD5C6" w:rsidR="009B75B6" w:rsidRDefault="009B75B6" w:rsidP="007F7AB1">
      <w:r>
        <w:t>New York State Department of Health</w:t>
      </w:r>
    </w:p>
    <w:p w14:paraId="30F7F887" w14:textId="56F8852D" w:rsidR="009B75B6" w:rsidRDefault="009B75B6" w:rsidP="007F7AB1">
      <w:r>
        <w:t xml:space="preserve">Bureau of Program </w:t>
      </w:r>
      <w:r w:rsidR="00BD3099">
        <w:t>Counsel</w:t>
      </w:r>
    </w:p>
    <w:p w14:paraId="0DBAB1E3" w14:textId="10E73E49" w:rsidR="009B75B6" w:rsidRDefault="009B75B6" w:rsidP="007F7AB1">
      <w:r>
        <w:t>Regulatory Affairs Unit</w:t>
      </w:r>
    </w:p>
    <w:p w14:paraId="124D3A7C" w14:textId="04838E9E" w:rsidR="009B75B6" w:rsidRDefault="009B75B6" w:rsidP="007F7AB1">
      <w:r>
        <w:t>Room 2438</w:t>
      </w:r>
    </w:p>
    <w:p w14:paraId="4602E9B0" w14:textId="56E3AFDF" w:rsidR="009B75B6" w:rsidRDefault="009B75B6" w:rsidP="007F7AB1">
      <w:r>
        <w:t>Erastus Corning Tower</w:t>
      </w:r>
    </w:p>
    <w:p w14:paraId="77DEE110" w14:textId="469911E0" w:rsidR="009B75B6" w:rsidRDefault="009B75B6" w:rsidP="007F7AB1">
      <w:r>
        <w:t>Nelson A. Rockefeller Empire State Plaza</w:t>
      </w:r>
    </w:p>
    <w:p w14:paraId="794F9750" w14:textId="11810693" w:rsidR="009B75B6" w:rsidRDefault="009B75B6" w:rsidP="007F7AB1">
      <w:r>
        <w:t>Albany NY  12237</w:t>
      </w:r>
    </w:p>
    <w:p w14:paraId="1DE5F398" w14:textId="19BEDEEB" w:rsidR="009B75B6" w:rsidRDefault="009B75B6" w:rsidP="007F7AB1"/>
    <w:p w14:paraId="3F6DFBE9" w14:textId="77777777" w:rsidR="009B75B6" w:rsidRDefault="009B75B6" w:rsidP="009B75B6">
      <w:pPr>
        <w:ind w:left="720" w:hanging="720"/>
      </w:pPr>
      <w:r>
        <w:t>Re:</w:t>
      </w:r>
      <w:r>
        <w:tab/>
        <w:t>Proposed Nursing Home Spending Mandate (HLT-46-21-00005-RP) and Proposed Nursing Home Staffing Mandate (HLT-46-21-00007-RP)</w:t>
      </w:r>
    </w:p>
    <w:p w14:paraId="58995DF1" w14:textId="77777777" w:rsidR="009B75B6" w:rsidRDefault="009B75B6" w:rsidP="009B75B6"/>
    <w:p w14:paraId="3E39000E" w14:textId="1B28D2E9" w:rsidR="009B75B6" w:rsidRDefault="009B75B6" w:rsidP="009B75B6">
      <w:r>
        <w:t xml:space="preserve">Dear Members of the Public Health and Health Planning </w:t>
      </w:r>
      <w:r w:rsidR="00B7455E">
        <w:t>Council</w:t>
      </w:r>
      <w:r>
        <w:t>:</w:t>
      </w:r>
    </w:p>
    <w:p w14:paraId="14853FB7" w14:textId="77777777" w:rsidR="009B75B6" w:rsidRDefault="009B75B6" w:rsidP="009B75B6"/>
    <w:p w14:paraId="13F25ACF" w14:textId="34117A40" w:rsidR="00B33AA3" w:rsidRDefault="009B75B6" w:rsidP="009B75B6">
      <w:pPr>
        <w:pStyle w:val="BodyText"/>
      </w:pPr>
      <w:r>
        <w:t>We, the undersigned</w:t>
      </w:r>
      <w:r w:rsidR="00BD3099">
        <w:t xml:space="preserve"> are </w:t>
      </w:r>
      <w:r>
        <w:t xml:space="preserve">respectively the </w:t>
      </w:r>
      <w:r w:rsidR="00B33AA3">
        <w:t xml:space="preserve">Administrator, </w:t>
      </w:r>
      <w:r>
        <w:t>C</w:t>
      </w:r>
      <w:r w:rsidR="00B33AA3">
        <w:t xml:space="preserve">hief </w:t>
      </w:r>
      <w:r>
        <w:t>F</w:t>
      </w:r>
      <w:r w:rsidR="00B33AA3">
        <w:t xml:space="preserve">inancial </w:t>
      </w:r>
      <w:r>
        <w:t>O</w:t>
      </w:r>
      <w:r w:rsidR="00B33AA3">
        <w:t xml:space="preserve">fficer, and </w:t>
      </w:r>
      <w:r>
        <w:t>D</w:t>
      </w:r>
      <w:r w:rsidR="00B33AA3">
        <w:t xml:space="preserve">irector of </w:t>
      </w:r>
      <w:r>
        <w:t>N</w:t>
      </w:r>
      <w:r w:rsidR="00B33AA3">
        <w:t xml:space="preserve">ursing of </w:t>
      </w:r>
      <w:r w:rsidR="0079750E" w:rsidRPr="0079750E">
        <w:rPr>
          <w:b/>
          <w:bCs/>
          <w:i/>
          <w:iCs/>
        </w:rPr>
        <w:t>[</w:t>
      </w:r>
      <w:r w:rsidR="00B20057">
        <w:rPr>
          <w:b/>
          <w:bCs/>
          <w:i/>
          <w:iCs/>
        </w:rPr>
        <w:t>INSERT</w:t>
      </w:r>
      <w:r w:rsidRPr="0079750E">
        <w:rPr>
          <w:b/>
          <w:bCs/>
          <w:i/>
          <w:iCs/>
        </w:rPr>
        <w:t xml:space="preserve"> name of facility</w:t>
      </w:r>
      <w:r w:rsidR="0079750E" w:rsidRPr="0079750E">
        <w:rPr>
          <w:b/>
          <w:bCs/>
          <w:i/>
          <w:iCs/>
        </w:rPr>
        <w:t>]</w:t>
      </w:r>
      <w:r>
        <w:t xml:space="preserve">, located at </w:t>
      </w:r>
      <w:r w:rsidR="0079750E" w:rsidRPr="0079750E">
        <w:rPr>
          <w:b/>
          <w:bCs/>
          <w:i/>
          <w:iCs/>
        </w:rPr>
        <w:t>[</w:t>
      </w:r>
      <w:r w:rsidRPr="0079750E">
        <w:rPr>
          <w:b/>
          <w:bCs/>
          <w:i/>
          <w:iCs/>
        </w:rPr>
        <w:t>insert mailing address</w:t>
      </w:r>
      <w:r w:rsidR="0079750E" w:rsidRPr="0079750E">
        <w:rPr>
          <w:b/>
          <w:bCs/>
          <w:i/>
          <w:iCs/>
        </w:rPr>
        <w:t>]</w:t>
      </w:r>
      <w:r>
        <w:t xml:space="preserve">, a _________ </w:t>
      </w:r>
      <w:r w:rsidR="0079750E" w:rsidRPr="0079750E">
        <w:rPr>
          <w:b/>
          <w:bCs/>
          <w:i/>
          <w:iCs/>
        </w:rPr>
        <w:t>[</w:t>
      </w:r>
      <w:r w:rsidR="00B20057">
        <w:rPr>
          <w:b/>
          <w:bCs/>
          <w:i/>
          <w:iCs/>
        </w:rPr>
        <w:t>INSERT</w:t>
      </w:r>
      <w:r w:rsidRPr="0079750E">
        <w:rPr>
          <w:b/>
          <w:bCs/>
          <w:i/>
          <w:iCs/>
        </w:rPr>
        <w:t xml:space="preserve"> number</w:t>
      </w:r>
      <w:r w:rsidR="0079750E" w:rsidRPr="0079750E">
        <w:rPr>
          <w:b/>
          <w:bCs/>
          <w:i/>
          <w:iCs/>
        </w:rPr>
        <w:t>]</w:t>
      </w:r>
      <w:r>
        <w:t xml:space="preserve"> </w:t>
      </w:r>
      <w:r w:rsidR="00324B2A">
        <w:t xml:space="preserve">bed </w:t>
      </w:r>
      <w:r>
        <w:t xml:space="preserve">facility in </w:t>
      </w:r>
      <w:r w:rsidR="0079750E" w:rsidRPr="0079750E">
        <w:rPr>
          <w:b/>
          <w:bCs/>
          <w:i/>
          <w:iCs/>
        </w:rPr>
        <w:t>[</w:t>
      </w:r>
      <w:r w:rsidR="00B20057">
        <w:rPr>
          <w:b/>
          <w:bCs/>
          <w:i/>
          <w:iCs/>
        </w:rPr>
        <w:t>INSERT</w:t>
      </w:r>
      <w:r w:rsidRPr="0079750E">
        <w:rPr>
          <w:b/>
          <w:bCs/>
          <w:i/>
          <w:iCs/>
        </w:rPr>
        <w:t xml:space="preserve"> name of county</w:t>
      </w:r>
      <w:r w:rsidR="0079750E" w:rsidRPr="0079750E">
        <w:rPr>
          <w:b/>
          <w:bCs/>
          <w:i/>
          <w:iCs/>
        </w:rPr>
        <w:t>]</w:t>
      </w:r>
      <w:r w:rsidR="00D82AE0">
        <w:t xml:space="preserve">. </w:t>
      </w:r>
      <w:r>
        <w:t xml:space="preserve">Our average payor mix is Medicaid </w:t>
      </w:r>
      <w:r w:rsidR="0079750E" w:rsidRPr="0079750E">
        <w:rPr>
          <w:b/>
          <w:bCs/>
          <w:i/>
          <w:iCs/>
        </w:rPr>
        <w:t>[</w:t>
      </w:r>
      <w:r w:rsidRPr="0079750E">
        <w:rPr>
          <w:b/>
          <w:bCs/>
          <w:i/>
          <w:iCs/>
        </w:rPr>
        <w:t>insert percentage</w:t>
      </w:r>
      <w:r w:rsidR="0079750E" w:rsidRPr="0079750E">
        <w:rPr>
          <w:b/>
          <w:bCs/>
          <w:i/>
          <w:iCs/>
        </w:rPr>
        <w:t>]</w:t>
      </w:r>
      <w:r>
        <w:t xml:space="preserve">, Medicare </w:t>
      </w:r>
      <w:r w:rsidR="0079750E" w:rsidRPr="0079750E">
        <w:rPr>
          <w:b/>
          <w:bCs/>
          <w:i/>
          <w:iCs/>
        </w:rPr>
        <w:t>[</w:t>
      </w:r>
      <w:r w:rsidR="00B20057">
        <w:rPr>
          <w:b/>
          <w:bCs/>
          <w:i/>
          <w:iCs/>
        </w:rPr>
        <w:t>INSERT</w:t>
      </w:r>
      <w:r w:rsidRPr="0079750E">
        <w:rPr>
          <w:b/>
          <w:bCs/>
          <w:i/>
          <w:iCs/>
        </w:rPr>
        <w:t xml:space="preserve"> percentage</w:t>
      </w:r>
      <w:r w:rsidR="0079750E" w:rsidRPr="0079750E">
        <w:rPr>
          <w:b/>
          <w:bCs/>
          <w:i/>
          <w:iCs/>
        </w:rPr>
        <w:t>]</w:t>
      </w:r>
      <w:r>
        <w:t xml:space="preserve">, and private/third-party insurer </w:t>
      </w:r>
      <w:r w:rsidR="0079750E" w:rsidRPr="0079750E">
        <w:rPr>
          <w:b/>
          <w:bCs/>
          <w:i/>
          <w:iCs/>
        </w:rPr>
        <w:t>[</w:t>
      </w:r>
      <w:r w:rsidR="00B20057">
        <w:rPr>
          <w:b/>
          <w:bCs/>
          <w:i/>
          <w:iCs/>
        </w:rPr>
        <w:t>INSERT</w:t>
      </w:r>
      <w:r w:rsidRPr="0079750E">
        <w:rPr>
          <w:b/>
          <w:bCs/>
          <w:i/>
          <w:iCs/>
        </w:rPr>
        <w:t xml:space="preserve"> percentage</w:t>
      </w:r>
      <w:r w:rsidR="0079750E" w:rsidRPr="0079750E">
        <w:rPr>
          <w:b/>
          <w:bCs/>
          <w:i/>
          <w:iCs/>
        </w:rPr>
        <w:t>]</w:t>
      </w:r>
      <w:r w:rsidR="00D82AE0">
        <w:t xml:space="preserve">. </w:t>
      </w:r>
      <w:r>
        <w:t>W</w:t>
      </w:r>
      <w:r w:rsidR="00B33AA3">
        <w:t xml:space="preserve">e respectfully submit these comments on behalf of the aforementioned </w:t>
      </w:r>
      <w:r>
        <w:t xml:space="preserve">facility to express our </w:t>
      </w:r>
      <w:r w:rsidR="00B33AA3">
        <w:t xml:space="preserve">concern about the impact </w:t>
      </w:r>
      <w:r w:rsidR="006A302A">
        <w:t xml:space="preserve">of </w:t>
      </w:r>
      <w:r w:rsidR="00B33AA3">
        <w:t>the above</w:t>
      </w:r>
      <w:r>
        <w:t>-</w:t>
      </w:r>
      <w:r w:rsidR="00B33AA3">
        <w:t xml:space="preserve">captioned </w:t>
      </w:r>
      <w:r w:rsidR="00BD3099">
        <w:t xml:space="preserve">proposed </w:t>
      </w:r>
      <w:r w:rsidR="00B33AA3">
        <w:t>regulations</w:t>
      </w:r>
      <w:r w:rsidR="00BD3099">
        <w:t xml:space="preserve"> published in the August 10, 2022 edition of the New York State Register</w:t>
      </w:r>
      <w:r w:rsidR="00D82AE0">
        <w:t xml:space="preserve">. </w:t>
      </w:r>
      <w:r w:rsidR="00BD3099">
        <w:t xml:space="preserve">If </w:t>
      </w:r>
      <w:r>
        <w:t xml:space="preserve">implemented, </w:t>
      </w:r>
      <w:r w:rsidR="00BD3099">
        <w:t>the</w:t>
      </w:r>
      <w:r w:rsidR="006A302A">
        <w:t>se proposed regulations</w:t>
      </w:r>
      <w:r w:rsidR="00BD3099">
        <w:t xml:space="preserve"> </w:t>
      </w:r>
      <w:r>
        <w:t xml:space="preserve">will </w:t>
      </w:r>
      <w:r w:rsidR="00B33AA3">
        <w:t xml:space="preserve">have </w:t>
      </w:r>
      <w:r w:rsidR="00BD3099">
        <w:t xml:space="preserve">a devastating impact </w:t>
      </w:r>
      <w:r w:rsidR="00B33AA3">
        <w:t>on this facility.</w:t>
      </w:r>
    </w:p>
    <w:p w14:paraId="7E247620" w14:textId="5D352776" w:rsidR="00200F23" w:rsidRDefault="00200F23" w:rsidP="00200F23">
      <w:pPr>
        <w:pStyle w:val="Heading1"/>
      </w:pPr>
      <w:r>
        <w:t>STAFFING MANDATE</w:t>
      </w:r>
    </w:p>
    <w:p w14:paraId="7EBF0A13" w14:textId="560CC691" w:rsidR="00200F23" w:rsidRDefault="00200F23" w:rsidP="009B75B6">
      <w:pPr>
        <w:pStyle w:val="BodyText"/>
      </w:pPr>
      <w:r>
        <w:t>We have undertaken an analysis of the staffing mandate and determined that, if implemented, th</w:t>
      </w:r>
      <w:r w:rsidR="00BD3099">
        <w:t xml:space="preserve">is </w:t>
      </w:r>
      <w:r>
        <w:t xml:space="preserve">Facility may be unable, despite its best efforts, to comply with the </w:t>
      </w:r>
      <w:r>
        <w:lastRenderedPageBreak/>
        <w:t>mandate given the well-documented shortage of healthcare staff that affects not just this facility, but indeed the entire state</w:t>
      </w:r>
      <w:r w:rsidR="00D82AE0">
        <w:t xml:space="preserve">. </w:t>
      </w:r>
      <w:r>
        <w:t>The following will be the additional cost to the facility for 2022, even assuming it will be able to meet the staffing mandates, which is highly problematic: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209"/>
        <w:gridCol w:w="2351"/>
        <w:gridCol w:w="2130"/>
      </w:tblGrid>
      <w:tr w:rsidR="00200F23" w14:paraId="49F56DA2" w14:textId="07A798F9" w:rsidTr="00200F23">
        <w:tc>
          <w:tcPr>
            <w:tcW w:w="1940" w:type="dxa"/>
          </w:tcPr>
          <w:p w14:paraId="256F2411" w14:textId="77777777" w:rsidR="00200F23" w:rsidRDefault="00200F23" w:rsidP="00200F23"/>
        </w:tc>
        <w:tc>
          <w:tcPr>
            <w:tcW w:w="2209" w:type="dxa"/>
          </w:tcPr>
          <w:p w14:paraId="11A9DD67" w14:textId="2975C0B8" w:rsidR="00200F23" w:rsidRDefault="00200F23" w:rsidP="00200F23">
            <w:r>
              <w:t>Current Hours Per Day</w:t>
            </w:r>
          </w:p>
        </w:tc>
        <w:tc>
          <w:tcPr>
            <w:tcW w:w="2351" w:type="dxa"/>
          </w:tcPr>
          <w:p w14:paraId="3C9F6513" w14:textId="091C0CE1" w:rsidR="00200F23" w:rsidRDefault="00200F23" w:rsidP="00200F23">
            <w:r>
              <w:t>Mandated Hours Per Day</w:t>
            </w:r>
          </w:p>
        </w:tc>
        <w:tc>
          <w:tcPr>
            <w:tcW w:w="2130" w:type="dxa"/>
          </w:tcPr>
          <w:p w14:paraId="43A42A53" w14:textId="45D293EF" w:rsidR="00200F23" w:rsidRDefault="00200F23" w:rsidP="00200F23">
            <w:r>
              <w:t>Additional Cost to Comply</w:t>
            </w:r>
          </w:p>
        </w:tc>
      </w:tr>
      <w:tr w:rsidR="00200F23" w14:paraId="4ED7F913" w14:textId="0BF88FE4" w:rsidTr="00200F23">
        <w:tc>
          <w:tcPr>
            <w:tcW w:w="1940" w:type="dxa"/>
          </w:tcPr>
          <w:p w14:paraId="060B43DB" w14:textId="514E75AA" w:rsidR="00200F23" w:rsidRDefault="00200F23" w:rsidP="00200F23">
            <w:r>
              <w:t>RNs and LPNs</w:t>
            </w:r>
          </w:p>
        </w:tc>
        <w:tc>
          <w:tcPr>
            <w:tcW w:w="2209" w:type="dxa"/>
          </w:tcPr>
          <w:p w14:paraId="677BB09F" w14:textId="5330C8E7" w:rsidR="00200F23" w:rsidRDefault="00757FA1" w:rsidP="00200F23">
            <w:r>
              <w:t>(</w:t>
            </w:r>
            <w:proofErr w:type="gramStart"/>
            <w:r>
              <w:t>insert</w:t>
            </w:r>
            <w:proofErr w:type="gramEnd"/>
            <w:r>
              <w:t xml:space="preserve"> amount)</w:t>
            </w:r>
          </w:p>
        </w:tc>
        <w:tc>
          <w:tcPr>
            <w:tcW w:w="2351" w:type="dxa"/>
          </w:tcPr>
          <w:p w14:paraId="0F33BCA0" w14:textId="5C5E3300" w:rsidR="00200F23" w:rsidRDefault="00757FA1" w:rsidP="00200F23">
            <w:r>
              <w:t>(</w:t>
            </w:r>
            <w:proofErr w:type="gramStart"/>
            <w:r>
              <w:t>insert</w:t>
            </w:r>
            <w:proofErr w:type="gramEnd"/>
            <w:r>
              <w:t xml:space="preserve"> amount)</w:t>
            </w:r>
          </w:p>
        </w:tc>
        <w:tc>
          <w:tcPr>
            <w:tcW w:w="2130" w:type="dxa"/>
          </w:tcPr>
          <w:p w14:paraId="59B4DA38" w14:textId="7F52CC94" w:rsidR="00200F23" w:rsidRDefault="00757FA1" w:rsidP="00200F23">
            <w:r>
              <w:t>(</w:t>
            </w:r>
            <w:proofErr w:type="gramStart"/>
            <w:r>
              <w:t>insert</w:t>
            </w:r>
            <w:proofErr w:type="gramEnd"/>
            <w:r>
              <w:t xml:space="preserve"> amount)</w:t>
            </w:r>
          </w:p>
        </w:tc>
      </w:tr>
      <w:tr w:rsidR="00200F23" w14:paraId="763D3A30" w14:textId="0A247F9F" w:rsidTr="00200F23">
        <w:tc>
          <w:tcPr>
            <w:tcW w:w="1940" w:type="dxa"/>
          </w:tcPr>
          <w:p w14:paraId="46317322" w14:textId="4A04CF0D" w:rsidR="00200F23" w:rsidRDefault="00200F23" w:rsidP="00200F23">
            <w:r>
              <w:t>CNAs and TNAs (for 2022 only)</w:t>
            </w:r>
          </w:p>
        </w:tc>
        <w:tc>
          <w:tcPr>
            <w:tcW w:w="2209" w:type="dxa"/>
          </w:tcPr>
          <w:p w14:paraId="4E7B3B86" w14:textId="36004026" w:rsidR="00200F23" w:rsidRDefault="00757FA1" w:rsidP="00200F23">
            <w:r>
              <w:t>(</w:t>
            </w:r>
            <w:proofErr w:type="gramStart"/>
            <w:r>
              <w:t>inser</w:t>
            </w:r>
            <w:r w:rsidR="00CF2944">
              <w:t>t</w:t>
            </w:r>
            <w:proofErr w:type="gramEnd"/>
            <w:r w:rsidR="00CF2944">
              <w:t xml:space="preserve"> amount)</w:t>
            </w:r>
          </w:p>
        </w:tc>
        <w:tc>
          <w:tcPr>
            <w:tcW w:w="2351" w:type="dxa"/>
          </w:tcPr>
          <w:p w14:paraId="68A7538D" w14:textId="08FE047A" w:rsidR="00200F23" w:rsidRDefault="00CF2944" w:rsidP="00200F23">
            <w:r>
              <w:t>(</w:t>
            </w:r>
            <w:proofErr w:type="gramStart"/>
            <w:r>
              <w:t>insert</w:t>
            </w:r>
            <w:proofErr w:type="gramEnd"/>
            <w:r>
              <w:t xml:space="preserve"> amount)</w:t>
            </w:r>
          </w:p>
        </w:tc>
        <w:tc>
          <w:tcPr>
            <w:tcW w:w="2130" w:type="dxa"/>
          </w:tcPr>
          <w:p w14:paraId="3540B21B" w14:textId="658992A8" w:rsidR="00200F23" w:rsidRDefault="00CF2944" w:rsidP="00200F23">
            <w:r>
              <w:t>(</w:t>
            </w:r>
            <w:proofErr w:type="gramStart"/>
            <w:r>
              <w:t>insert</w:t>
            </w:r>
            <w:proofErr w:type="gramEnd"/>
            <w:r>
              <w:t xml:space="preserve"> amount)</w:t>
            </w:r>
          </w:p>
        </w:tc>
      </w:tr>
    </w:tbl>
    <w:p w14:paraId="4E750C0A" w14:textId="77777777" w:rsidR="00200F23" w:rsidRDefault="00200F23" w:rsidP="00200F23"/>
    <w:p w14:paraId="03C4F434" w14:textId="1E130DA2" w:rsidR="00200F23" w:rsidRDefault="00200F23" w:rsidP="009B75B6">
      <w:pPr>
        <w:pStyle w:val="BodyText"/>
      </w:pPr>
      <w:r>
        <w:t xml:space="preserve">The foregoing does not take into account </w:t>
      </w:r>
      <w:r w:rsidR="000B720F">
        <w:t xml:space="preserve">the </w:t>
      </w:r>
      <w:r>
        <w:t xml:space="preserve">additional cost of a bidding war among facilities and </w:t>
      </w:r>
      <w:r w:rsidR="00BD3099">
        <w:t xml:space="preserve">staffing agencies </w:t>
      </w:r>
      <w:r>
        <w:t xml:space="preserve">that has and will </w:t>
      </w:r>
      <w:r w:rsidR="000C4C6E">
        <w:t>continue</w:t>
      </w:r>
      <w:r>
        <w:t xml:space="preserve"> to drive up the cost of attracting staff to the Facility</w:t>
      </w:r>
      <w:r w:rsidR="00D82AE0">
        <w:t xml:space="preserve">. </w:t>
      </w:r>
    </w:p>
    <w:p w14:paraId="222DFA22" w14:textId="1E9D48C9" w:rsidR="00B7455E" w:rsidRPr="000B720F" w:rsidRDefault="0079750E" w:rsidP="009B75B6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="00200F23" w:rsidRPr="000B720F">
        <w:rPr>
          <w:b/>
          <w:bCs/>
          <w:i/>
          <w:iCs/>
        </w:rPr>
        <w:t>In this paragraph, state what efforts the facility has remained to retain and recruit staff</w:t>
      </w:r>
      <w:r>
        <w:rPr>
          <w:b/>
          <w:bCs/>
          <w:i/>
          <w:iCs/>
        </w:rPr>
        <w:t>]</w:t>
      </w:r>
      <w:r w:rsidR="00B7455E" w:rsidRPr="000B720F">
        <w:rPr>
          <w:b/>
          <w:bCs/>
          <w:i/>
          <w:iCs/>
        </w:rPr>
        <w:t>.</w:t>
      </w:r>
    </w:p>
    <w:p w14:paraId="4EEE17DC" w14:textId="06430E49" w:rsidR="00B7455E" w:rsidRPr="000B720F" w:rsidRDefault="00B7455E" w:rsidP="009B75B6">
      <w:pPr>
        <w:pStyle w:val="BodyText"/>
        <w:rPr>
          <w:b/>
          <w:bCs/>
          <w:i/>
          <w:iCs/>
        </w:rPr>
      </w:pPr>
      <w:r>
        <w:t xml:space="preserve">As we are sure the Council appreciates, the COVID pandemic has created </w:t>
      </w:r>
      <w:r w:rsidR="00BD3099">
        <w:t xml:space="preserve">profound </w:t>
      </w:r>
      <w:r>
        <w:t>problems in</w:t>
      </w:r>
      <w:r w:rsidR="000B720F">
        <w:t xml:space="preserve"> recruiting and retaining </w:t>
      </w:r>
      <w:r w:rsidR="00200F23">
        <w:t>staff</w:t>
      </w:r>
      <w:r w:rsidR="00D82AE0">
        <w:t xml:space="preserve">. </w:t>
      </w:r>
      <w:r>
        <w:t xml:space="preserve">If we are </w:t>
      </w:r>
      <w:r w:rsidR="00200F23">
        <w:t>unable to comply</w:t>
      </w:r>
      <w:r w:rsidR="00BD3099">
        <w:t xml:space="preserve"> with this mandate</w:t>
      </w:r>
      <w:r>
        <w:t xml:space="preserve">, the facility will </w:t>
      </w:r>
      <w:r w:rsidR="00200F23">
        <w:t>have to pay fines as much as $</w:t>
      </w:r>
      <w:r>
        <w:t xml:space="preserve">2,000 </w:t>
      </w:r>
      <w:r w:rsidR="00200F23">
        <w:t>per day. This could result in</w:t>
      </w:r>
      <w:r>
        <w:t xml:space="preserve"> f</w:t>
      </w:r>
      <w:r w:rsidR="00200F23">
        <w:t xml:space="preserve">ines as high as </w:t>
      </w:r>
      <w:r w:rsidR="000B720F">
        <w:t xml:space="preserve">$730,000 </w:t>
      </w:r>
      <w:r w:rsidR="00200F23">
        <w:t>a year</w:t>
      </w:r>
      <w:r>
        <w:t xml:space="preserve">, which </w:t>
      </w:r>
      <w:r w:rsidR="00200F23">
        <w:t>will only exacerbate rather than resolve the current crisis</w:t>
      </w:r>
      <w:r>
        <w:t xml:space="preserve">, making it </w:t>
      </w:r>
      <w:r w:rsidR="00200F23">
        <w:t>even more difficult to achieve quality</w:t>
      </w:r>
      <w:r>
        <w:t xml:space="preserve"> when </w:t>
      </w:r>
      <w:r w:rsidR="00200F23">
        <w:t>revenues are being diverted</w:t>
      </w:r>
      <w:r>
        <w:t xml:space="preserve"> from the </w:t>
      </w:r>
      <w:r w:rsidR="00200F23">
        <w:t xml:space="preserve">need </w:t>
      </w:r>
      <w:r w:rsidR="00200F23" w:rsidRPr="0079750E">
        <w:t xml:space="preserve">to care for our residents in order to pay fines to the </w:t>
      </w:r>
      <w:r w:rsidRPr="0079750E">
        <w:t>D</w:t>
      </w:r>
      <w:r w:rsidR="00200F23" w:rsidRPr="0079750E">
        <w:t xml:space="preserve">epartment of </w:t>
      </w:r>
      <w:r w:rsidRPr="0079750E">
        <w:t>H</w:t>
      </w:r>
      <w:r w:rsidR="00200F23" w:rsidRPr="0079750E">
        <w:t>ealth.</w:t>
      </w:r>
      <w:r w:rsidR="00200F23" w:rsidRPr="000B720F">
        <w:rPr>
          <w:b/>
          <w:bCs/>
          <w:i/>
          <w:iCs/>
        </w:rPr>
        <w:t xml:space="preserve"> </w:t>
      </w:r>
    </w:p>
    <w:p w14:paraId="25B15F5F" w14:textId="4B383E53" w:rsidR="00B7455E" w:rsidRDefault="0079750E" w:rsidP="009B75B6">
      <w:pPr>
        <w:pStyle w:val="BodyText"/>
      </w:pPr>
      <w:r>
        <w:rPr>
          <w:b/>
          <w:bCs/>
          <w:i/>
          <w:iCs/>
        </w:rPr>
        <w:t>[</w:t>
      </w:r>
      <w:r w:rsidR="00BD3099" w:rsidRPr="000B720F">
        <w:rPr>
          <w:b/>
          <w:bCs/>
          <w:i/>
          <w:iCs/>
        </w:rPr>
        <w:t xml:space="preserve">INSERT this paragraph if your facility has a 5-star rating </w:t>
      </w:r>
      <w:r w:rsidR="00991D32" w:rsidRPr="000B720F">
        <w:rPr>
          <w:b/>
          <w:bCs/>
          <w:i/>
          <w:iCs/>
        </w:rPr>
        <w:t xml:space="preserve">of 3 or </w:t>
      </w:r>
      <w:r w:rsidR="00BD3099" w:rsidRPr="000B720F">
        <w:rPr>
          <w:b/>
          <w:bCs/>
          <w:i/>
          <w:iCs/>
        </w:rPr>
        <w:t xml:space="preserve">above, and a quality pool quintile rating of </w:t>
      </w:r>
      <w:r w:rsidR="00991D32" w:rsidRPr="000B720F">
        <w:rPr>
          <w:b/>
          <w:bCs/>
          <w:i/>
          <w:iCs/>
        </w:rPr>
        <w:t xml:space="preserve">either </w:t>
      </w:r>
      <w:r w:rsidR="00BD3099" w:rsidRPr="000B720F">
        <w:rPr>
          <w:b/>
          <w:bCs/>
          <w:i/>
          <w:iCs/>
        </w:rPr>
        <w:t>1, 2 or 3</w:t>
      </w:r>
      <w:r>
        <w:rPr>
          <w:b/>
          <w:bCs/>
          <w:i/>
          <w:iCs/>
        </w:rPr>
        <w:t>]</w:t>
      </w:r>
      <w:r w:rsidR="000C4C6E">
        <w:rPr>
          <w:b/>
          <w:bCs/>
          <w:i/>
          <w:iCs/>
        </w:rPr>
        <w:t>.</w:t>
      </w:r>
      <w:r w:rsidR="000C4C6E">
        <w:t xml:space="preserve"> </w:t>
      </w:r>
      <w:r w:rsidR="00B7455E">
        <w:t xml:space="preserve">We note that our </w:t>
      </w:r>
      <w:r w:rsidR="00200F23">
        <w:t>facility already has a 5</w:t>
      </w:r>
      <w:r w:rsidR="00B7455E">
        <w:t>-</w:t>
      </w:r>
      <w:r w:rsidR="00200F23">
        <w:t xml:space="preserve">star quality rating of </w:t>
      </w:r>
      <w:r w:rsidR="00B7455E">
        <w:t xml:space="preserve">_____ and is in the </w:t>
      </w:r>
      <w:r w:rsidR="00B20057">
        <w:rPr>
          <w:b/>
          <w:bCs/>
          <w:i/>
          <w:iCs/>
        </w:rPr>
        <w:t>[INSERT</w:t>
      </w:r>
      <w:r w:rsidR="00B7455E" w:rsidRPr="0079750E">
        <w:rPr>
          <w:b/>
          <w:bCs/>
          <w:i/>
          <w:iCs/>
        </w:rPr>
        <w:t xml:space="preserve"> appropriate </w:t>
      </w:r>
      <w:r w:rsidR="00B20057">
        <w:rPr>
          <w:b/>
          <w:bCs/>
          <w:i/>
          <w:iCs/>
        </w:rPr>
        <w:t>(</w:t>
      </w:r>
      <w:r w:rsidR="00991D32" w:rsidRPr="0079750E">
        <w:rPr>
          <w:b/>
          <w:bCs/>
          <w:i/>
          <w:iCs/>
        </w:rPr>
        <w:t>first, second or third</w:t>
      </w:r>
      <w:r w:rsidR="00B20057">
        <w:rPr>
          <w:b/>
          <w:bCs/>
          <w:i/>
          <w:iCs/>
        </w:rPr>
        <w:t>)</w:t>
      </w:r>
      <w:r w:rsidR="00991D32" w:rsidRPr="0079750E">
        <w:rPr>
          <w:b/>
          <w:bCs/>
          <w:i/>
          <w:iCs/>
        </w:rPr>
        <w:t>]</w:t>
      </w:r>
      <w:r w:rsidR="00991D32">
        <w:t xml:space="preserve"> </w:t>
      </w:r>
      <w:r w:rsidR="00B7455E">
        <w:t>quintile</w:t>
      </w:r>
      <w:r w:rsidR="00991D32">
        <w:t xml:space="preserve"> </w:t>
      </w:r>
      <w:r w:rsidR="00B7455E">
        <w:t>of the quality pool</w:t>
      </w:r>
      <w:r w:rsidR="00D82AE0">
        <w:t xml:space="preserve">. </w:t>
      </w:r>
      <w:r w:rsidR="00B7455E">
        <w:t xml:space="preserve">It is difficult to comprehend why a facility would be further penalized, despite </w:t>
      </w:r>
      <w:r w:rsidR="00200F23">
        <w:t>the fact that it is</w:t>
      </w:r>
      <w:r w:rsidR="00B7455E">
        <w:t xml:space="preserve"> providing </w:t>
      </w:r>
      <w:r w:rsidR="00200F23">
        <w:t>quality</w:t>
      </w:r>
      <w:r w:rsidR="00773AC8">
        <w:t xml:space="preserve"> care</w:t>
      </w:r>
      <w:r w:rsidR="00200F23">
        <w:t>.</w:t>
      </w:r>
    </w:p>
    <w:p w14:paraId="35896390" w14:textId="64ABFF00" w:rsidR="00B7455E" w:rsidRDefault="00B7455E" w:rsidP="00B7455E">
      <w:pPr>
        <w:pStyle w:val="Heading1"/>
      </w:pPr>
      <w:r>
        <w:lastRenderedPageBreak/>
        <w:t>THE SPENDING MANDATE</w:t>
      </w:r>
    </w:p>
    <w:p w14:paraId="0CD1B7CC" w14:textId="507689F9" w:rsidR="00B7455E" w:rsidRDefault="00B7455E" w:rsidP="009B75B6">
      <w:pPr>
        <w:pStyle w:val="BodyText"/>
      </w:pPr>
      <w:r>
        <w:t xml:space="preserve">Compounding </w:t>
      </w:r>
      <w:r w:rsidR="00200F23">
        <w:t xml:space="preserve">the problem is </w:t>
      </w:r>
      <w:r>
        <w:t>the s</w:t>
      </w:r>
      <w:r w:rsidR="00200F23">
        <w:t>pending mandate</w:t>
      </w:r>
      <w:r>
        <w:t>,</w:t>
      </w:r>
      <w:r w:rsidR="00200F23">
        <w:t xml:space="preserve"> which requires facilities to spend 70</w:t>
      </w:r>
      <w:r>
        <w:t xml:space="preserve">% of their </w:t>
      </w:r>
      <w:r w:rsidR="00200F23">
        <w:t xml:space="preserve">revenues </w:t>
      </w:r>
      <w:r>
        <w:t xml:space="preserve">on </w:t>
      </w:r>
      <w:r w:rsidR="00200F23">
        <w:t>direct resident care</w:t>
      </w:r>
      <w:r>
        <w:t>, 40% of which must be on resident-facing staff, and r</w:t>
      </w:r>
      <w:r w:rsidR="00200F23">
        <w:t>equires facilities to disgorge</w:t>
      </w:r>
      <w:r>
        <w:t xml:space="preserve"> and </w:t>
      </w:r>
      <w:r w:rsidR="00200F23">
        <w:t>pay back to the state any revenues in excess of 5</w:t>
      </w:r>
      <w:r>
        <w:t xml:space="preserve">% </w:t>
      </w:r>
      <w:r w:rsidR="00200F23">
        <w:t>of total cost. Based on our most recent</w:t>
      </w:r>
      <w:r w:rsidR="00BD3099">
        <w:t>ly</w:t>
      </w:r>
      <w:r>
        <w:t xml:space="preserve"> file</w:t>
      </w:r>
      <w:r w:rsidR="00BD3099">
        <w:t>d</w:t>
      </w:r>
      <w:r>
        <w:t xml:space="preserve"> cost report, </w:t>
      </w:r>
      <w:r w:rsidR="00200F23">
        <w:t>the impact o</w:t>
      </w:r>
      <w:r>
        <w:t>n</w:t>
      </w:r>
      <w:r w:rsidR="00200F23">
        <w:t xml:space="preserve"> this facility would be as follows</w:t>
      </w:r>
      <w:r>
        <w:t>:</w:t>
      </w:r>
    </w:p>
    <w:p w14:paraId="718456CC" w14:textId="302AB93F" w:rsidR="00B7455E" w:rsidRDefault="006C1AA6" w:rsidP="009B75B6">
      <w:pPr>
        <w:pStyle w:val="BodyText"/>
      </w:pPr>
      <w:r>
        <w:t>Failure to comply with 70% spending mandate</w:t>
      </w:r>
      <w:r>
        <w:tab/>
        <w:t>____</w:t>
      </w:r>
      <w:r w:rsidR="00CF2944">
        <w:t>[insert amount]</w:t>
      </w:r>
      <w:r>
        <w:t>_____</w:t>
      </w:r>
    </w:p>
    <w:p w14:paraId="27BAB5C7" w14:textId="1E54A42B" w:rsidR="006C1AA6" w:rsidRDefault="006C1AA6" w:rsidP="009B75B6">
      <w:pPr>
        <w:pStyle w:val="BodyText"/>
      </w:pPr>
      <w:r>
        <w:t>Failure to comply with 40% spending mandate</w:t>
      </w:r>
      <w:r>
        <w:tab/>
        <w:t>____</w:t>
      </w:r>
      <w:r w:rsidR="00CF2944">
        <w:t>[insert amount]</w:t>
      </w:r>
      <w:r>
        <w:t>____</w:t>
      </w:r>
    </w:p>
    <w:p w14:paraId="74F291EA" w14:textId="7556CF1E" w:rsidR="006C1AA6" w:rsidRDefault="006C1AA6" w:rsidP="009B75B6">
      <w:pPr>
        <w:pStyle w:val="BodyText"/>
      </w:pPr>
      <w:r>
        <w:t xml:space="preserve">Penalty for revenue </w:t>
      </w:r>
      <w:proofErr w:type="gramStart"/>
      <w:r>
        <w:t>in excess of</w:t>
      </w:r>
      <w:proofErr w:type="gramEnd"/>
      <w:r>
        <w:t xml:space="preserve"> 5%</w:t>
      </w:r>
      <w:r>
        <w:tab/>
      </w:r>
      <w:r>
        <w:tab/>
      </w:r>
      <w:r>
        <w:tab/>
        <w:t>____</w:t>
      </w:r>
      <w:r w:rsidR="00714680">
        <w:t>[insert amount]</w:t>
      </w:r>
      <w:r>
        <w:t>_______</w:t>
      </w:r>
    </w:p>
    <w:p w14:paraId="5756FF11" w14:textId="427C47AA" w:rsidR="006C1AA6" w:rsidRDefault="006C1AA6" w:rsidP="009B75B6">
      <w:pPr>
        <w:pStyle w:val="BodyText"/>
      </w:pPr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714680">
        <w:t>[insert amount]</w:t>
      </w:r>
      <w:r>
        <w:t>______</w:t>
      </w:r>
    </w:p>
    <w:p w14:paraId="09AE335E" w14:textId="000CA008" w:rsidR="00BD3099" w:rsidRDefault="006C1AA6" w:rsidP="009B75B6">
      <w:pPr>
        <w:pStyle w:val="BodyText"/>
      </w:pPr>
      <w:r>
        <w:t xml:space="preserve">Under the regulations, revenue that must be spent on patient care </w:t>
      </w:r>
      <w:r w:rsidR="00200F23">
        <w:t xml:space="preserve">includes revenues received from the state Medicaid program, a significant component of which </w:t>
      </w:r>
      <w:r w:rsidR="00B20057">
        <w:rPr>
          <w:b/>
          <w:bCs/>
          <w:i/>
          <w:iCs/>
        </w:rPr>
        <w:t>[INSERT</w:t>
      </w:r>
      <w:r w:rsidRPr="000B720F">
        <w:rPr>
          <w:b/>
          <w:bCs/>
          <w:i/>
          <w:iCs/>
        </w:rPr>
        <w:t xml:space="preserve"> appropriate </w:t>
      </w:r>
      <w:r w:rsidR="00BD3099" w:rsidRPr="000B720F">
        <w:rPr>
          <w:b/>
          <w:bCs/>
          <w:i/>
          <w:iCs/>
        </w:rPr>
        <w:t xml:space="preserve">percentage </w:t>
      </w:r>
      <w:r w:rsidRPr="000B720F">
        <w:rPr>
          <w:b/>
          <w:bCs/>
          <w:i/>
          <w:iCs/>
        </w:rPr>
        <w:t>amount</w:t>
      </w:r>
      <w:r w:rsidR="00B20057">
        <w:rPr>
          <w:b/>
          <w:bCs/>
          <w:i/>
          <w:iCs/>
        </w:rPr>
        <w:t>]</w:t>
      </w:r>
      <w:r>
        <w:t xml:space="preserve"> is to be for reimbursement of </w:t>
      </w:r>
      <w:r w:rsidR="00200F23">
        <w:t>capital expense</w:t>
      </w:r>
      <w:r w:rsidR="000B720F">
        <w:t>s</w:t>
      </w:r>
      <w:r>
        <w:t xml:space="preserve">, including mortgage interest and amortization, and depreciation on </w:t>
      </w:r>
      <w:r w:rsidR="00200F23">
        <w:t>capital equipment</w:t>
      </w:r>
      <w:r w:rsidR="009F6B72">
        <w:t xml:space="preserve">. </w:t>
      </w:r>
    </w:p>
    <w:p w14:paraId="330A94AD" w14:textId="25557ED6" w:rsidR="006C1AA6" w:rsidRDefault="00200F23" w:rsidP="009B75B6">
      <w:pPr>
        <w:pStyle w:val="BodyText"/>
      </w:pPr>
      <w:r>
        <w:t>This makes no sense since that reimbursement</w:t>
      </w:r>
      <w:r w:rsidR="006C1AA6">
        <w:t xml:space="preserve"> is </w:t>
      </w:r>
      <w:r>
        <w:t>intended to be spent on</w:t>
      </w:r>
      <w:r w:rsidR="006C1AA6">
        <w:t xml:space="preserve"> c</w:t>
      </w:r>
      <w:r>
        <w:t>apital expense</w:t>
      </w:r>
      <w:r w:rsidR="006C1AA6">
        <w:t>s</w:t>
      </w:r>
      <w:r>
        <w:t xml:space="preserve"> rather than direct patient care. It is noteworthy that the capital component of the Medicaid reimbursement rate contains no factor for a return on equity</w:t>
      </w:r>
      <w:r w:rsidR="000B720F">
        <w:t xml:space="preserve"> or residual reimbursement for buildings over 40 years old</w:t>
      </w:r>
      <w:r w:rsidR="009F6B72">
        <w:t xml:space="preserve">. </w:t>
      </w:r>
      <w:r w:rsidR="006C1AA6">
        <w:t xml:space="preserve">Accordingly, </w:t>
      </w:r>
      <w:r>
        <w:t>capital expenses are pass</w:t>
      </w:r>
      <w:r w:rsidR="006C1AA6">
        <w:t xml:space="preserve">-through </w:t>
      </w:r>
      <w:r>
        <w:t>expenses</w:t>
      </w:r>
      <w:r w:rsidR="006C1AA6">
        <w:t xml:space="preserve"> meant </w:t>
      </w:r>
      <w:r>
        <w:t>to directly reimburse facilities for the capital expenses it incurs</w:t>
      </w:r>
      <w:r w:rsidR="000B720F">
        <w:t xml:space="preserve"> to provide care</w:t>
      </w:r>
      <w:r w:rsidR="006C1AA6">
        <w:t>,</w:t>
      </w:r>
      <w:r>
        <w:t xml:space="preserve"> yet under the</w:t>
      </w:r>
      <w:r w:rsidR="006C1AA6">
        <w:t xml:space="preserve"> law </w:t>
      </w:r>
      <w:r>
        <w:t>and regulations</w:t>
      </w:r>
      <w:r w:rsidR="006C1AA6">
        <w:t xml:space="preserve">, unless </w:t>
      </w:r>
      <w:r>
        <w:t>the facility is either</w:t>
      </w:r>
      <w:r w:rsidR="006C1AA6">
        <w:t xml:space="preserve"> a 4- or 5-star </w:t>
      </w:r>
      <w:r>
        <w:t>facility</w:t>
      </w:r>
      <w:r w:rsidR="006C1AA6">
        <w:t xml:space="preserve">, it must </w:t>
      </w:r>
      <w:r>
        <w:t>include</w:t>
      </w:r>
      <w:r w:rsidR="006C1AA6">
        <w:t xml:space="preserve"> that </w:t>
      </w:r>
      <w:r>
        <w:t xml:space="preserve">revenue </w:t>
      </w:r>
      <w:r w:rsidR="00307E41">
        <w:t xml:space="preserve">which </w:t>
      </w:r>
      <w:r>
        <w:t>must be diverted to</w:t>
      </w:r>
      <w:r w:rsidR="006C1AA6">
        <w:t xml:space="preserve"> direct r</w:t>
      </w:r>
      <w:r>
        <w:t>esident care</w:t>
      </w:r>
      <w:r w:rsidR="009F6B72">
        <w:t xml:space="preserve">. </w:t>
      </w:r>
      <w:r w:rsidR="00FD19BA">
        <w:t>This facility, however, will still have to maintain</w:t>
      </w:r>
      <w:r w:rsidR="000B720F">
        <w:t xml:space="preserve"> and upgrade</w:t>
      </w:r>
      <w:r w:rsidR="00FD19BA">
        <w:t xml:space="preserve"> its physical plant and meet its </w:t>
      </w:r>
      <w:r w:rsidR="00307E41">
        <w:t xml:space="preserve">financial obligations to </w:t>
      </w:r>
      <w:r w:rsidR="00FD19BA">
        <w:t>its l</w:t>
      </w:r>
      <w:r w:rsidR="00307E41">
        <w:t>enders.</w:t>
      </w:r>
    </w:p>
    <w:p w14:paraId="470AA722" w14:textId="10B9A9A3" w:rsidR="00FD19BA" w:rsidRDefault="00FD19BA" w:rsidP="009B75B6">
      <w:pPr>
        <w:pStyle w:val="BodyText"/>
      </w:pPr>
      <w:r w:rsidRPr="000B720F">
        <w:rPr>
          <w:b/>
          <w:bCs/>
          <w:i/>
          <w:iCs/>
        </w:rPr>
        <w:lastRenderedPageBreak/>
        <w:t>[INSERT HERE: If the 70/40/5 mandate will cause your facility to violate its lending covenants with your bank.]</w:t>
      </w:r>
      <w:r>
        <w:t xml:space="preserve">  This facility is also required under existing covenants with its mortgage lender to maintain certain debt-service coverage notices which it will / may </w:t>
      </w:r>
      <w:r w:rsidRPr="0079750E">
        <w:rPr>
          <w:b/>
          <w:bCs/>
          <w:i/>
          <w:iCs/>
        </w:rPr>
        <w:t>[INSERT which ever applies]</w:t>
      </w:r>
      <w:r>
        <w:t xml:space="preserve"> be unable to meet if it is required to comply with the spending mandate</w:t>
      </w:r>
      <w:r w:rsidR="009F6B72">
        <w:t xml:space="preserve">. </w:t>
      </w:r>
      <w:r>
        <w:t>This could result in foreclosure or additional financial penalties imposed by the lender that will only make our financial situation worse.</w:t>
      </w:r>
    </w:p>
    <w:p w14:paraId="3FCF79DF" w14:textId="27D1EED2" w:rsidR="00AF1E16" w:rsidRDefault="006C1AA6" w:rsidP="009B75B6">
      <w:pPr>
        <w:pStyle w:val="BodyText"/>
      </w:pPr>
      <w:r>
        <w:t xml:space="preserve">Moreover, </w:t>
      </w:r>
      <w:r w:rsidR="00200F23">
        <w:t>another portion of the revenue</w:t>
      </w:r>
      <w:r>
        <w:t xml:space="preserve"> as </w:t>
      </w:r>
      <w:r w:rsidR="00200F23">
        <w:t>defined by the regulations includes reimbursement received from the federal Medicare program</w:t>
      </w:r>
      <w:r>
        <w:t xml:space="preserve">, which </w:t>
      </w:r>
      <w:r w:rsidR="00200F23">
        <w:t xml:space="preserve">facilities receive directly from the federal government for services already provided to Medicare patients. The </w:t>
      </w:r>
      <w:r w:rsidR="0079750E">
        <w:t xml:space="preserve">proposed </w:t>
      </w:r>
      <w:r w:rsidR="00FD19BA">
        <w:t>regulations require that a</w:t>
      </w:r>
      <w:r w:rsidR="0079750E">
        <w:t xml:space="preserve"> </w:t>
      </w:r>
      <w:r w:rsidR="00FD19BA">
        <w:t xml:space="preserve">portion of those </w:t>
      </w:r>
      <w:r w:rsidR="00200F23">
        <w:t xml:space="preserve">funds </w:t>
      </w:r>
      <w:r w:rsidR="00FD19BA">
        <w:t xml:space="preserve">be diverted to the quality pool </w:t>
      </w:r>
      <w:r w:rsidR="00200F23">
        <w:t>in order to cross</w:t>
      </w:r>
      <w:r>
        <w:t>-</w:t>
      </w:r>
      <w:r w:rsidR="00200F23">
        <w:t>subsidize the state's Medicaid program</w:t>
      </w:r>
      <w:r w:rsidR="00FD19BA">
        <w:t xml:space="preserve"> which is illegal under federal law</w:t>
      </w:r>
      <w:r w:rsidR="00200F23">
        <w:t>.</w:t>
      </w:r>
    </w:p>
    <w:p w14:paraId="29160C64" w14:textId="6705D7AF" w:rsidR="00AF1E16" w:rsidRDefault="00AF1E16" w:rsidP="009B75B6">
      <w:pPr>
        <w:pStyle w:val="BodyText"/>
      </w:pPr>
      <w:r>
        <w:t xml:space="preserve">The </w:t>
      </w:r>
      <w:r w:rsidR="00200F23">
        <w:t>spending and staffing mandates are fatally flawed</w:t>
      </w:r>
      <w:r>
        <w:t xml:space="preserve">, and </w:t>
      </w:r>
      <w:r w:rsidR="00200F23">
        <w:t>for all the foregoing reasons</w:t>
      </w:r>
      <w:r>
        <w:t>,</w:t>
      </w:r>
      <w:r w:rsidR="00200F23">
        <w:t xml:space="preserve"> we respectfully request that the </w:t>
      </w:r>
      <w:r w:rsidR="00FD19BA">
        <w:t>C</w:t>
      </w:r>
      <w:r w:rsidR="00200F23">
        <w:t xml:space="preserve">ouncil reject the </w:t>
      </w:r>
      <w:r>
        <w:t xml:space="preserve">DOH </w:t>
      </w:r>
      <w:r w:rsidR="00200F23">
        <w:t>proposed spending and staffing</w:t>
      </w:r>
      <w:r>
        <w:t xml:space="preserve"> r</w:t>
      </w:r>
      <w:r w:rsidR="00200F23">
        <w:t>egulations as they will only exacerbate rather than ameliorate the current</w:t>
      </w:r>
      <w:r>
        <w:t xml:space="preserve"> </w:t>
      </w:r>
      <w:r w:rsidR="00200F23">
        <w:t>health care crisis facing</w:t>
      </w:r>
      <w:r>
        <w:t xml:space="preserve"> the long-term </w:t>
      </w:r>
      <w:r w:rsidR="00200F23">
        <w:t>care</w:t>
      </w:r>
      <w:r>
        <w:t xml:space="preserve"> </w:t>
      </w:r>
      <w:r w:rsidR="00200F23">
        <w:t xml:space="preserve">delivery system </w:t>
      </w:r>
      <w:r w:rsidR="0079750E">
        <w:t>throughout New York State</w:t>
      </w:r>
      <w:r w:rsidR="00200F23">
        <w:t>.</w:t>
      </w:r>
    </w:p>
    <w:p w14:paraId="1F669138" w14:textId="77777777" w:rsidR="00AF1E16" w:rsidRDefault="00AF1E16" w:rsidP="00AF1E16"/>
    <w:p w14:paraId="4C7D4176" w14:textId="77777777" w:rsidR="00AF1E16" w:rsidRDefault="00200F23" w:rsidP="00AF1E16">
      <w:pPr>
        <w:ind w:left="2880" w:firstLine="720"/>
      </w:pPr>
      <w:r>
        <w:t xml:space="preserve">Respectfully submitted. </w:t>
      </w:r>
    </w:p>
    <w:p w14:paraId="01EFD783" w14:textId="77777777" w:rsidR="00AF1E16" w:rsidRDefault="00AF1E16" w:rsidP="00AF1E16">
      <w:pPr>
        <w:ind w:left="2880" w:firstLine="720"/>
      </w:pPr>
    </w:p>
    <w:p w14:paraId="2A72B007" w14:textId="77777777" w:rsidR="00AF1E16" w:rsidRDefault="00AF1E16" w:rsidP="00AF1E16">
      <w:pPr>
        <w:ind w:left="2880" w:firstLine="720"/>
      </w:pPr>
      <w:r>
        <w:t>NAME OF FACILITY</w:t>
      </w:r>
    </w:p>
    <w:p w14:paraId="4D9ED26A" w14:textId="77777777" w:rsidR="00AF1E16" w:rsidRDefault="00AF1E16" w:rsidP="00AF1E16">
      <w:pPr>
        <w:ind w:left="2880" w:firstLine="720"/>
      </w:pPr>
    </w:p>
    <w:p w14:paraId="1C0180F5" w14:textId="77777777" w:rsidR="00AF1E16" w:rsidRDefault="00AF1E16" w:rsidP="00AF1E16">
      <w:pPr>
        <w:ind w:left="2880" w:firstLine="720"/>
      </w:pPr>
      <w:r>
        <w:t>By:</w:t>
      </w:r>
    </w:p>
    <w:p w14:paraId="06C17CAC" w14:textId="77777777" w:rsidR="00AF1E16" w:rsidRDefault="00AF1E16" w:rsidP="00AF1E16">
      <w:pPr>
        <w:ind w:left="3600" w:firstLine="720"/>
      </w:pPr>
      <w:r>
        <w:t>_____________________</w:t>
      </w:r>
    </w:p>
    <w:p w14:paraId="2F8E0647" w14:textId="77777777" w:rsidR="00AF1E16" w:rsidRDefault="00AF1E16" w:rsidP="00AF1E16">
      <w:pPr>
        <w:ind w:left="3600" w:firstLine="720"/>
      </w:pPr>
      <w:r>
        <w:t>Administrator</w:t>
      </w:r>
    </w:p>
    <w:p w14:paraId="16B3FF7D" w14:textId="77777777" w:rsidR="00AF1E16" w:rsidRDefault="00AF1E16" w:rsidP="00AF1E16">
      <w:pPr>
        <w:ind w:left="3600" w:firstLine="720"/>
      </w:pPr>
    </w:p>
    <w:p w14:paraId="322A9AF0" w14:textId="77777777" w:rsidR="00AF1E16" w:rsidRDefault="00AF1E16" w:rsidP="00AF1E16">
      <w:pPr>
        <w:ind w:left="2880" w:firstLine="720"/>
      </w:pPr>
      <w:r>
        <w:t>By:</w:t>
      </w:r>
    </w:p>
    <w:p w14:paraId="2786BEC2" w14:textId="77777777" w:rsidR="00AF1E16" w:rsidRDefault="00AF1E16" w:rsidP="00AF1E16">
      <w:pPr>
        <w:ind w:left="3600" w:firstLine="720"/>
      </w:pPr>
      <w:r>
        <w:t>_____________________</w:t>
      </w:r>
    </w:p>
    <w:p w14:paraId="7750DC95" w14:textId="5CDA32AC" w:rsidR="00AF1E16" w:rsidRDefault="00AF1E16" w:rsidP="00AF1E16">
      <w:pPr>
        <w:ind w:left="3600" w:firstLine="720"/>
      </w:pPr>
      <w:r>
        <w:t>Chief Financial Officer</w:t>
      </w:r>
    </w:p>
    <w:p w14:paraId="3AF3A72E" w14:textId="77777777" w:rsidR="00AF1E16" w:rsidRDefault="00AF1E16" w:rsidP="00AF1E16">
      <w:pPr>
        <w:ind w:left="2880" w:firstLine="720"/>
      </w:pPr>
    </w:p>
    <w:p w14:paraId="30616475" w14:textId="77777777" w:rsidR="00AF1E16" w:rsidRDefault="00AF1E16" w:rsidP="00AF1E16">
      <w:pPr>
        <w:ind w:left="2880" w:firstLine="720"/>
      </w:pPr>
      <w:r>
        <w:t>By:</w:t>
      </w:r>
    </w:p>
    <w:p w14:paraId="2357A0B1" w14:textId="77777777" w:rsidR="00AF1E16" w:rsidRDefault="00AF1E16" w:rsidP="00AF1E16">
      <w:pPr>
        <w:ind w:left="3600" w:firstLine="720"/>
      </w:pPr>
      <w:r>
        <w:lastRenderedPageBreak/>
        <w:t>_____________________</w:t>
      </w:r>
    </w:p>
    <w:p w14:paraId="73BC6503" w14:textId="2B70509E" w:rsidR="00AF1E16" w:rsidRDefault="00AF1E16" w:rsidP="00AF1E16">
      <w:pPr>
        <w:ind w:left="3600" w:firstLine="720"/>
      </w:pPr>
      <w:r>
        <w:t>Director of Nursing</w:t>
      </w:r>
    </w:p>
    <w:sectPr w:rsidR="00AF1E16" w:rsidSect="00BD3099"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D984" w14:textId="77777777" w:rsidR="009F11B8" w:rsidRDefault="009F11B8" w:rsidP="009F11B8">
      <w:r>
        <w:separator/>
      </w:r>
    </w:p>
  </w:endnote>
  <w:endnote w:type="continuationSeparator" w:id="0">
    <w:p w14:paraId="28C77409" w14:textId="77777777" w:rsidR="009F11B8" w:rsidRDefault="009F11B8" w:rsidP="009F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E2B2" w14:textId="4E2C78CA" w:rsidR="009F11B8" w:rsidRPr="00235829" w:rsidRDefault="00ED1010" w:rsidP="00235829">
    <w:pPr>
      <w:pStyle w:val="Footer"/>
    </w:pPr>
    <w:r w:rsidRPr="00ED1010">
      <w:rPr>
        <w:noProof/>
        <w:sz w:val="12"/>
      </w:rPr>
      <w:t>{O1094321.1}</w:t>
    </w:r>
    <w:r w:rsidR="00235829">
      <w:tab/>
    </w:r>
    <w:sdt>
      <w:sdtPr>
        <w:id w:val="-273476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1B8" w:rsidRPr="00235829">
          <w:fldChar w:fldCharType="begin"/>
        </w:r>
        <w:r w:rsidR="009F11B8" w:rsidRPr="00235829">
          <w:instrText xml:space="preserve"> PAGE   \* MERGEFORMAT </w:instrText>
        </w:r>
        <w:r w:rsidR="009F11B8" w:rsidRPr="00235829">
          <w:fldChar w:fldCharType="separate"/>
        </w:r>
        <w:r w:rsidR="009F11B8" w:rsidRPr="00235829">
          <w:rPr>
            <w:noProof/>
          </w:rPr>
          <w:t>2</w:t>
        </w:r>
        <w:r w:rsidR="009F11B8" w:rsidRPr="00235829">
          <w:rPr>
            <w:noProof/>
          </w:rPr>
          <w:fldChar w:fldCharType="end"/>
        </w:r>
      </w:sdtContent>
    </w:sdt>
  </w:p>
  <w:p w14:paraId="16930316" w14:textId="77777777" w:rsidR="009F11B8" w:rsidRPr="00235829" w:rsidRDefault="009F1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5A97" w14:textId="77777777" w:rsidR="009F11B8" w:rsidRDefault="009F11B8" w:rsidP="009F11B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17C8C42" w14:textId="77777777" w:rsidR="009F11B8" w:rsidRDefault="009F11B8" w:rsidP="009F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F2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9497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D0F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46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CAD6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EA7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65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2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12F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DE0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4905937">
    <w:abstractNumId w:val="9"/>
  </w:num>
  <w:num w:numId="2" w16cid:durableId="48263119">
    <w:abstractNumId w:val="7"/>
  </w:num>
  <w:num w:numId="3" w16cid:durableId="712926924">
    <w:abstractNumId w:val="6"/>
  </w:num>
  <w:num w:numId="4" w16cid:durableId="784546669">
    <w:abstractNumId w:val="5"/>
  </w:num>
  <w:num w:numId="5" w16cid:durableId="334888975">
    <w:abstractNumId w:val="4"/>
  </w:num>
  <w:num w:numId="6" w16cid:durableId="1551070510">
    <w:abstractNumId w:val="8"/>
  </w:num>
  <w:num w:numId="7" w16cid:durableId="251403263">
    <w:abstractNumId w:val="3"/>
  </w:num>
  <w:num w:numId="8" w16cid:durableId="69695612">
    <w:abstractNumId w:val="2"/>
  </w:num>
  <w:num w:numId="9" w16cid:durableId="1571503156">
    <w:abstractNumId w:val="1"/>
  </w:num>
  <w:num w:numId="10" w16cid:durableId="36857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3E"/>
    <w:rsid w:val="00093BB1"/>
    <w:rsid w:val="000B720F"/>
    <w:rsid w:val="000C4C6E"/>
    <w:rsid w:val="000D0E0D"/>
    <w:rsid w:val="000E334B"/>
    <w:rsid w:val="001D4DD9"/>
    <w:rsid w:val="00200F23"/>
    <w:rsid w:val="00235829"/>
    <w:rsid w:val="002A0890"/>
    <w:rsid w:val="00307E41"/>
    <w:rsid w:val="00324B2A"/>
    <w:rsid w:val="00472A02"/>
    <w:rsid w:val="00655FC2"/>
    <w:rsid w:val="006A302A"/>
    <w:rsid w:val="006C1AA6"/>
    <w:rsid w:val="006D6DC7"/>
    <w:rsid w:val="00714680"/>
    <w:rsid w:val="00757FA1"/>
    <w:rsid w:val="00773AC8"/>
    <w:rsid w:val="0079750E"/>
    <w:rsid w:val="007F7AB1"/>
    <w:rsid w:val="008C0FBE"/>
    <w:rsid w:val="00964675"/>
    <w:rsid w:val="00991D32"/>
    <w:rsid w:val="009B75B6"/>
    <w:rsid w:val="009F11B8"/>
    <w:rsid w:val="009F6B72"/>
    <w:rsid w:val="00A40DD8"/>
    <w:rsid w:val="00A5099E"/>
    <w:rsid w:val="00AF1E16"/>
    <w:rsid w:val="00B20057"/>
    <w:rsid w:val="00B33AA3"/>
    <w:rsid w:val="00B7455E"/>
    <w:rsid w:val="00B8029A"/>
    <w:rsid w:val="00BD3099"/>
    <w:rsid w:val="00CF2944"/>
    <w:rsid w:val="00D6093E"/>
    <w:rsid w:val="00D82AE0"/>
    <w:rsid w:val="00ED1010"/>
    <w:rsid w:val="00F45ED6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A9B2"/>
  <w15:chartTrackingRefBased/>
  <w15:docId w15:val="{6A8CA7AA-AB5C-41FF-ACB2-5667C0B9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AA3"/>
    <w:pPr>
      <w:keepNext/>
      <w:keepLines/>
      <w:spacing w:before="240" w:after="240"/>
      <w:ind w:left="1440" w:right="14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6093E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6093E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3AA3"/>
    <w:rPr>
      <w:rFonts w:ascii="Times New Roman" w:eastAsiaTheme="majorEastAsia" w:hAnsi="Times New Roman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B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7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@nyshf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sqna@health.n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gsqna@health.ny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1659</Words>
  <Characters>9460</Characters>
  <Application>Microsoft Office Word</Application>
  <DocSecurity>0</DocSecurity>
  <PresentationFormat/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Action (O1094321).DOCX</vt:lpstr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Action (O1094321).DOCX</dc:title>
  <dc:subject>O1094321.1/font=6</dc:subject>
  <dc:creator>Chuck Miller</dc:creator>
  <cp:keywords/>
  <dc:description/>
  <cp:lastModifiedBy>Stephen B. Hanse</cp:lastModifiedBy>
  <cp:revision>2</cp:revision>
  <cp:lastPrinted>2022-08-22T15:45:00Z</cp:lastPrinted>
  <dcterms:created xsi:type="dcterms:W3CDTF">2022-08-22T19:37:00Z</dcterms:created>
  <dcterms:modified xsi:type="dcterms:W3CDTF">2022-08-22T19:37:00Z</dcterms:modified>
</cp:coreProperties>
</file>